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6B" w:rsidRPr="00557419" w:rsidRDefault="00746112">
      <w:pPr>
        <w:pStyle w:val="Title"/>
        <w:rPr>
          <w:rFonts w:ascii="Palatino" w:hAnsi="Palatino"/>
        </w:rPr>
      </w:pPr>
      <w:r w:rsidRPr="00557419">
        <w:rPr>
          <w:rFonts w:ascii="Palatino" w:hAnsi="Palatino"/>
        </w:rPr>
        <w:t xml:space="preserve">Secularism, religion, </w:t>
      </w:r>
      <w:r w:rsidR="00557419">
        <w:rPr>
          <w:rFonts w:ascii="Palatino" w:hAnsi="Palatino"/>
        </w:rPr>
        <w:t xml:space="preserve">and </w:t>
      </w:r>
      <w:r w:rsidR="00FB086B" w:rsidRPr="00557419">
        <w:rPr>
          <w:rFonts w:ascii="Palatino" w:hAnsi="Palatino"/>
        </w:rPr>
        <w:t>politics</w:t>
      </w:r>
    </w:p>
    <w:p w:rsidR="00FB086B" w:rsidRPr="00557419" w:rsidRDefault="002F69A5">
      <w:pPr>
        <w:pStyle w:val="Subtitle"/>
        <w:rPr>
          <w:rFonts w:ascii="Palatino" w:hAnsi="Palatino"/>
        </w:rPr>
      </w:pPr>
      <w:r w:rsidRPr="00557419">
        <w:rPr>
          <w:rFonts w:ascii="Palatino" w:hAnsi="Palatino"/>
        </w:rPr>
        <w:t>Political s</w:t>
      </w:r>
      <w:r w:rsidR="00FB086B" w:rsidRPr="00557419">
        <w:rPr>
          <w:rFonts w:ascii="Palatino" w:hAnsi="Palatino"/>
        </w:rPr>
        <w:t>cience 490</w:t>
      </w:r>
      <w:r w:rsidR="00207FF1">
        <w:rPr>
          <w:rFonts w:ascii="Palatino" w:hAnsi="Palatino"/>
        </w:rPr>
        <w:t xml:space="preserve"> (Graduate seminar)</w:t>
      </w:r>
    </w:p>
    <w:p w:rsidR="00FB086B" w:rsidRPr="00557419" w:rsidRDefault="00FB086B">
      <w:pPr>
        <w:tabs>
          <w:tab w:val="right" w:pos="8640"/>
        </w:tabs>
        <w:rPr>
          <w:rFonts w:ascii="Palatino" w:hAnsi="Palatino"/>
          <w:sz w:val="22"/>
        </w:rPr>
      </w:pPr>
    </w:p>
    <w:p w:rsidR="00FB086B" w:rsidRPr="00557419" w:rsidRDefault="00FB086B">
      <w:pPr>
        <w:tabs>
          <w:tab w:val="right" w:pos="8640"/>
        </w:tabs>
        <w:rPr>
          <w:rFonts w:ascii="Palatino" w:hAnsi="Palatino"/>
          <w:sz w:val="22"/>
        </w:rPr>
      </w:pPr>
    </w:p>
    <w:p w:rsidR="001778AD" w:rsidRDefault="00FB086B" w:rsidP="00D56CE5">
      <w:pPr>
        <w:rPr>
          <w:rFonts w:ascii="Palatino" w:hAnsi="Palatino"/>
          <w:sz w:val="22"/>
        </w:rPr>
      </w:pPr>
      <w:r w:rsidRPr="00557419">
        <w:rPr>
          <w:rFonts w:ascii="Palatino" w:hAnsi="Palatino"/>
          <w:sz w:val="22"/>
        </w:rPr>
        <w:t xml:space="preserve">Elizabeth </w:t>
      </w:r>
      <w:proofErr w:type="spellStart"/>
      <w:r w:rsidRPr="00557419">
        <w:rPr>
          <w:rFonts w:ascii="Palatino" w:hAnsi="Palatino"/>
          <w:sz w:val="22"/>
        </w:rPr>
        <w:t>Shakman</w:t>
      </w:r>
      <w:proofErr w:type="spellEnd"/>
      <w:r w:rsidRPr="00557419">
        <w:rPr>
          <w:rFonts w:ascii="Palatino" w:hAnsi="Palatino"/>
          <w:sz w:val="22"/>
        </w:rPr>
        <w:t xml:space="preserve"> Hurd</w:t>
      </w:r>
      <w:r w:rsidR="00D56CE5">
        <w:rPr>
          <w:rFonts w:ascii="Palatino" w:hAnsi="Palatino"/>
          <w:sz w:val="22"/>
        </w:rPr>
        <w:tab/>
      </w:r>
      <w:r w:rsidR="00D56CE5">
        <w:rPr>
          <w:rFonts w:ascii="Palatino" w:hAnsi="Palatino"/>
          <w:sz w:val="22"/>
        </w:rPr>
        <w:tab/>
      </w:r>
      <w:r w:rsidR="00D56CE5">
        <w:rPr>
          <w:rFonts w:ascii="Palatino" w:hAnsi="Palatino"/>
          <w:sz w:val="22"/>
        </w:rPr>
        <w:tab/>
      </w:r>
      <w:r w:rsidR="00D56CE5">
        <w:rPr>
          <w:rFonts w:ascii="Palatino" w:hAnsi="Palatino"/>
          <w:sz w:val="22"/>
        </w:rPr>
        <w:tab/>
      </w:r>
    </w:p>
    <w:p w:rsidR="001778AD" w:rsidRPr="001778AD" w:rsidRDefault="00D05FAD" w:rsidP="00D56CE5">
      <w:pPr>
        <w:rPr>
          <w:rFonts w:ascii="Palatino" w:hAnsi="Palatino"/>
          <w:sz w:val="22"/>
        </w:rPr>
      </w:pPr>
      <w:hyperlink r:id="rId5" w:history="1">
        <w:r w:rsidR="00557419" w:rsidRPr="00D56CE5">
          <w:rPr>
            <w:rStyle w:val="Hyperlink"/>
            <w:rFonts w:ascii="Palatino" w:hAnsi="Palatino"/>
            <w:sz w:val="22"/>
            <w:u w:val="none"/>
          </w:rPr>
          <w:t>eshurd@northwestern.edu</w:t>
        </w:r>
      </w:hyperlink>
      <w:r w:rsidR="00D56CE5">
        <w:rPr>
          <w:rFonts w:ascii="Palatino" w:hAnsi="Palatino" w:cs="Helvetica"/>
          <w:sz w:val="22"/>
        </w:rPr>
        <w:tab/>
      </w:r>
      <w:r w:rsidR="00D56CE5">
        <w:rPr>
          <w:rFonts w:ascii="Palatino" w:hAnsi="Palatino" w:cs="Helvetica"/>
          <w:sz w:val="22"/>
        </w:rPr>
        <w:tab/>
      </w:r>
      <w:r w:rsidR="00D56CE5">
        <w:rPr>
          <w:rFonts w:ascii="Palatino" w:hAnsi="Palatino" w:cs="Helvetica"/>
          <w:sz w:val="22"/>
        </w:rPr>
        <w:tab/>
      </w:r>
      <w:r w:rsidR="00D56CE5">
        <w:rPr>
          <w:rFonts w:ascii="Palatino" w:hAnsi="Palatino" w:cs="Helvetica"/>
          <w:sz w:val="22"/>
        </w:rPr>
        <w:tab/>
      </w:r>
    </w:p>
    <w:p w:rsidR="00D56CE5" w:rsidRPr="00557419" w:rsidRDefault="00207FF1" w:rsidP="00D56CE5">
      <w:pPr>
        <w:rPr>
          <w:rFonts w:ascii="Palatino" w:hAnsi="Palatino"/>
          <w:sz w:val="22"/>
        </w:rPr>
      </w:pPr>
      <w:proofErr w:type="gramStart"/>
      <w:r>
        <w:rPr>
          <w:rFonts w:ascii="Palatino" w:hAnsi="Palatino" w:cs="Helvetica"/>
          <w:sz w:val="22"/>
        </w:rPr>
        <w:t>website</w:t>
      </w:r>
      <w:proofErr w:type="gramEnd"/>
      <w:r>
        <w:rPr>
          <w:rFonts w:ascii="Palatino" w:hAnsi="Palatino" w:cs="Helvetica"/>
          <w:sz w:val="22"/>
        </w:rPr>
        <w:t xml:space="preserve">: </w:t>
      </w:r>
      <w:r w:rsidR="00D56CE5" w:rsidRPr="00557419">
        <w:rPr>
          <w:rFonts w:ascii="Palatino" w:hAnsi="Palatino" w:cs="Helvetica"/>
          <w:sz w:val="22"/>
        </w:rPr>
        <w:t>faculty.wcas.northwestern.edu/~esh291</w:t>
      </w:r>
    </w:p>
    <w:p w:rsidR="00FB086B" w:rsidRPr="00557419" w:rsidRDefault="00FB086B">
      <w:pPr>
        <w:tabs>
          <w:tab w:val="right" w:pos="8640"/>
        </w:tabs>
        <w:rPr>
          <w:rFonts w:ascii="Palatino" w:hAnsi="Palatino"/>
          <w:sz w:val="22"/>
        </w:rPr>
      </w:pPr>
      <w:r w:rsidRPr="00557419">
        <w:rPr>
          <w:rFonts w:ascii="Palatino" w:hAnsi="Palatino"/>
          <w:sz w:val="22"/>
        </w:rPr>
        <w:tab/>
      </w:r>
    </w:p>
    <w:p w:rsidR="00FB086B" w:rsidRPr="00557419" w:rsidRDefault="00FB086B" w:rsidP="00020B60">
      <w:pPr>
        <w:pStyle w:val="BodyText"/>
        <w:ind w:left="720" w:right="720"/>
        <w:rPr>
          <w:rFonts w:ascii="Palatino" w:hAnsi="Palatino"/>
          <w:sz w:val="22"/>
        </w:rPr>
      </w:pPr>
    </w:p>
    <w:p w:rsidR="002D20BD" w:rsidRPr="00557419" w:rsidRDefault="002D20BD" w:rsidP="00020B60">
      <w:pPr>
        <w:pStyle w:val="BodyText"/>
        <w:ind w:left="720" w:right="720"/>
        <w:rPr>
          <w:rFonts w:ascii="Palatino" w:hAnsi="Palatino"/>
          <w:sz w:val="22"/>
        </w:rPr>
      </w:pPr>
      <w:r w:rsidRPr="00557419">
        <w:rPr>
          <w:rFonts w:ascii="Palatino" w:hAnsi="Palatino"/>
          <w:sz w:val="22"/>
        </w:rPr>
        <w:t>The word “religion” or “religious” appears over 14,000 times in state and federal statutes and regulations in the United States alone. What can these words mean, in law?</w:t>
      </w:r>
    </w:p>
    <w:p w:rsidR="002D20BD" w:rsidRPr="00557419" w:rsidRDefault="002D20BD" w:rsidP="00020B60">
      <w:pPr>
        <w:pStyle w:val="BodyText"/>
        <w:ind w:left="720" w:right="720"/>
        <w:rPr>
          <w:rFonts w:ascii="Palatino" w:hAnsi="Palatino"/>
          <w:sz w:val="22"/>
        </w:rPr>
      </w:pPr>
    </w:p>
    <w:p w:rsidR="002D20BD" w:rsidRPr="00557419" w:rsidRDefault="002D20BD" w:rsidP="001C4288">
      <w:pPr>
        <w:pStyle w:val="BodyText"/>
        <w:ind w:left="2160" w:right="720"/>
        <w:rPr>
          <w:rFonts w:ascii="Palatino" w:hAnsi="Palatino"/>
          <w:sz w:val="22"/>
        </w:rPr>
      </w:pPr>
      <w:r w:rsidRPr="00557419">
        <w:rPr>
          <w:rFonts w:ascii="Palatino" w:hAnsi="Palatino"/>
          <w:sz w:val="22"/>
        </w:rPr>
        <w:t>--</w:t>
      </w:r>
      <w:proofErr w:type="spellStart"/>
      <w:r w:rsidRPr="00557419">
        <w:rPr>
          <w:rFonts w:ascii="Palatino" w:hAnsi="Palatino"/>
          <w:sz w:val="22"/>
        </w:rPr>
        <w:t>Winni</w:t>
      </w:r>
      <w:proofErr w:type="spellEnd"/>
      <w:r w:rsidRPr="00557419">
        <w:rPr>
          <w:rFonts w:ascii="Palatino" w:hAnsi="Palatino"/>
          <w:sz w:val="22"/>
        </w:rPr>
        <w:t xml:space="preserve"> Sullivan, </w:t>
      </w:r>
      <w:r w:rsidRPr="00557419">
        <w:rPr>
          <w:rFonts w:ascii="Palatino" w:hAnsi="Palatino"/>
          <w:i/>
          <w:sz w:val="22"/>
        </w:rPr>
        <w:t>The Impossibility of Religious Freedom</w:t>
      </w:r>
      <w:r w:rsidRPr="00557419">
        <w:rPr>
          <w:rFonts w:ascii="Palatino" w:hAnsi="Palatino"/>
          <w:sz w:val="22"/>
        </w:rPr>
        <w:t>, 11.</w:t>
      </w:r>
    </w:p>
    <w:p w:rsidR="002D20BD" w:rsidRPr="00557419" w:rsidRDefault="002D20BD" w:rsidP="00020B60">
      <w:pPr>
        <w:pStyle w:val="BodyText"/>
        <w:ind w:left="720" w:right="720"/>
        <w:rPr>
          <w:rFonts w:ascii="Palatino" w:hAnsi="Palatino"/>
          <w:sz w:val="22"/>
        </w:rPr>
      </w:pPr>
    </w:p>
    <w:p w:rsidR="00020B60" w:rsidRPr="00557419" w:rsidRDefault="00020B60" w:rsidP="00020B60">
      <w:pPr>
        <w:pStyle w:val="BodyText"/>
        <w:ind w:left="720" w:right="720"/>
        <w:rPr>
          <w:rFonts w:ascii="Palatino" w:hAnsi="Palatino"/>
          <w:sz w:val="22"/>
        </w:rPr>
      </w:pPr>
      <w:r w:rsidRPr="00557419">
        <w:rPr>
          <w:rFonts w:ascii="Palatino" w:hAnsi="Palatino"/>
          <w:sz w:val="22"/>
        </w:rPr>
        <w:t xml:space="preserve">Thus it is that modernity, an inconsistent and paradoxical combination of claims about nature and culture, passes itself off as the clean, enlightened alternative to a messy, </w:t>
      </w:r>
      <w:proofErr w:type="spellStart"/>
      <w:r w:rsidRPr="00557419">
        <w:rPr>
          <w:rFonts w:ascii="Palatino" w:hAnsi="Palatino"/>
          <w:sz w:val="22"/>
        </w:rPr>
        <w:t>primitivistic</w:t>
      </w:r>
      <w:proofErr w:type="spellEnd"/>
      <w:r w:rsidRPr="00557419">
        <w:rPr>
          <w:rFonts w:ascii="Palatino" w:hAnsi="Palatino"/>
          <w:sz w:val="22"/>
        </w:rPr>
        <w:t xml:space="preserve"> cosmology that confuses the natural with the cultural, mixes the animal with the human, mistakes the inanimate for the animate, and contaminates the moral with the prudential. </w:t>
      </w:r>
      <w:proofErr w:type="spellStart"/>
      <w:r w:rsidRPr="00557419">
        <w:rPr>
          <w:rFonts w:ascii="Palatino" w:hAnsi="Palatino"/>
          <w:sz w:val="22"/>
        </w:rPr>
        <w:t>Latour</w:t>
      </w:r>
      <w:proofErr w:type="spellEnd"/>
      <w:r w:rsidRPr="00557419">
        <w:rPr>
          <w:rFonts w:ascii="Palatino" w:hAnsi="Palatino"/>
          <w:sz w:val="22"/>
        </w:rPr>
        <w:t xml:space="preserve"> reminds us that modernity too is a kind of cosmology, even though its sense of itself as a radically new event and its recurrent suppression of this or that side of its own vision prevent it from acknowledging this fact…To acknowledge modern hybridizing would call into question modernity’s standing as the progressive triumph over an enchanted world.</w:t>
      </w:r>
    </w:p>
    <w:p w:rsidR="00020B60" w:rsidRPr="00557419" w:rsidRDefault="00020B60" w:rsidP="00020B60">
      <w:pPr>
        <w:pStyle w:val="BodyText"/>
        <w:ind w:left="720" w:right="720"/>
        <w:rPr>
          <w:rFonts w:ascii="Palatino" w:hAnsi="Palatino"/>
          <w:sz w:val="22"/>
        </w:rPr>
      </w:pPr>
    </w:p>
    <w:p w:rsidR="00020B60" w:rsidRPr="00557419" w:rsidRDefault="00020B60" w:rsidP="00020B60">
      <w:pPr>
        <w:pStyle w:val="BodyText"/>
        <w:ind w:left="720" w:right="720"/>
        <w:rPr>
          <w:rFonts w:ascii="Palatino" w:hAnsi="Palatino"/>
          <w:sz w:val="22"/>
        </w:rPr>
      </w:pPr>
      <w:r w:rsidRPr="00557419">
        <w:rPr>
          <w:rFonts w:ascii="Palatino" w:hAnsi="Palatino"/>
          <w:sz w:val="22"/>
        </w:rPr>
        <w:tab/>
      </w:r>
      <w:r w:rsidRPr="00557419">
        <w:rPr>
          <w:rFonts w:ascii="Palatino" w:hAnsi="Palatino"/>
          <w:sz w:val="22"/>
        </w:rPr>
        <w:tab/>
        <w:t xml:space="preserve">--Jane Bennett, </w:t>
      </w:r>
      <w:r w:rsidRPr="00557419">
        <w:rPr>
          <w:rFonts w:ascii="Palatino" w:hAnsi="Palatino"/>
          <w:i/>
          <w:sz w:val="22"/>
        </w:rPr>
        <w:t>The Enchantment of Modern Life</w:t>
      </w:r>
      <w:r w:rsidRPr="00557419">
        <w:rPr>
          <w:rFonts w:ascii="Palatino" w:hAnsi="Palatino"/>
          <w:sz w:val="22"/>
        </w:rPr>
        <w:t>, 97-8.</w:t>
      </w:r>
    </w:p>
    <w:p w:rsidR="00FB086B" w:rsidRPr="00557419" w:rsidRDefault="00FB086B">
      <w:pPr>
        <w:pStyle w:val="BodyText"/>
        <w:rPr>
          <w:rFonts w:ascii="Palatino" w:hAnsi="Palatino"/>
          <w:sz w:val="22"/>
        </w:rPr>
      </w:pPr>
    </w:p>
    <w:p w:rsidR="00940CFB" w:rsidRDefault="00020B60" w:rsidP="002D20BD">
      <w:pPr>
        <w:pStyle w:val="BodyText"/>
        <w:rPr>
          <w:rFonts w:ascii="Palatino" w:hAnsi="Palatino"/>
          <w:sz w:val="22"/>
        </w:rPr>
      </w:pPr>
      <w:r w:rsidRPr="00557419">
        <w:rPr>
          <w:rFonts w:ascii="Palatino" w:hAnsi="Palatino"/>
          <w:sz w:val="22"/>
        </w:rPr>
        <w:t xml:space="preserve">This seminar is about secularism, religion and the politics of modernity.  </w:t>
      </w:r>
      <w:r w:rsidR="004D2AC5">
        <w:rPr>
          <w:rFonts w:ascii="Palatino" w:hAnsi="Palatino"/>
          <w:sz w:val="22"/>
        </w:rPr>
        <w:t>Particular attention will be devoted to the politics of international law and international human rights</w:t>
      </w:r>
      <w:r w:rsidR="00940CFB">
        <w:rPr>
          <w:rFonts w:ascii="Palatino" w:hAnsi="Palatino"/>
          <w:sz w:val="22"/>
        </w:rPr>
        <w:t xml:space="preserve"> as they intersect with the critique of secularity</w:t>
      </w:r>
      <w:r w:rsidR="004D2AC5">
        <w:rPr>
          <w:rFonts w:ascii="Palatino" w:hAnsi="Palatino"/>
          <w:sz w:val="22"/>
        </w:rPr>
        <w:t xml:space="preserve">.  </w:t>
      </w:r>
    </w:p>
    <w:p w:rsidR="00940CFB" w:rsidRDefault="00940CFB" w:rsidP="002D20BD">
      <w:pPr>
        <w:pStyle w:val="BodyText"/>
        <w:rPr>
          <w:rFonts w:ascii="Palatino" w:hAnsi="Palatino"/>
          <w:sz w:val="22"/>
        </w:rPr>
      </w:pPr>
    </w:p>
    <w:p w:rsidR="00EE6DD5" w:rsidRPr="00557419" w:rsidRDefault="00020B60" w:rsidP="002D20BD">
      <w:pPr>
        <w:pStyle w:val="BodyText"/>
        <w:rPr>
          <w:rFonts w:ascii="Palatino" w:hAnsi="Palatino"/>
          <w:sz w:val="22"/>
        </w:rPr>
      </w:pPr>
      <w:r w:rsidRPr="00557419">
        <w:rPr>
          <w:rFonts w:ascii="Palatino" w:hAnsi="Palatino"/>
          <w:sz w:val="22"/>
        </w:rPr>
        <w:t>The</w:t>
      </w:r>
      <w:r w:rsidR="00FB086B" w:rsidRPr="00557419">
        <w:rPr>
          <w:rFonts w:ascii="Palatino" w:hAnsi="Palatino"/>
          <w:sz w:val="22"/>
        </w:rPr>
        <w:t xml:space="preserve"> presence of religion </w:t>
      </w:r>
      <w:r w:rsidR="00DE1B6E" w:rsidRPr="00557419">
        <w:rPr>
          <w:rFonts w:ascii="Palatino" w:hAnsi="Palatino"/>
          <w:sz w:val="22"/>
        </w:rPr>
        <w:t xml:space="preserve">in world politics </w:t>
      </w:r>
      <w:r w:rsidR="00FB086B" w:rsidRPr="00557419">
        <w:rPr>
          <w:rFonts w:ascii="Palatino" w:hAnsi="Palatino"/>
          <w:sz w:val="22"/>
        </w:rPr>
        <w:t xml:space="preserve">is one of the most intellectually intriguing and politically surprising developments of the late modern era. </w:t>
      </w:r>
      <w:r w:rsidR="00207FF1">
        <w:rPr>
          <w:rFonts w:ascii="Palatino" w:hAnsi="Palatino"/>
          <w:sz w:val="22"/>
        </w:rPr>
        <w:t xml:space="preserve"> </w:t>
      </w:r>
      <w:r w:rsidR="00FB086B" w:rsidRPr="00557419">
        <w:rPr>
          <w:rFonts w:ascii="Palatino" w:hAnsi="Palatino"/>
          <w:sz w:val="22"/>
        </w:rPr>
        <w:t xml:space="preserve">Conventional understandings of </w:t>
      </w:r>
      <w:r w:rsidR="00EE6DD5" w:rsidRPr="00557419">
        <w:rPr>
          <w:rFonts w:ascii="Palatino" w:hAnsi="Palatino"/>
          <w:sz w:val="22"/>
        </w:rPr>
        <w:t>international politics</w:t>
      </w:r>
      <w:r w:rsidR="00FB086B" w:rsidRPr="00557419">
        <w:rPr>
          <w:rFonts w:ascii="Palatino" w:hAnsi="Palatino"/>
          <w:sz w:val="22"/>
        </w:rPr>
        <w:t xml:space="preserve">, focused on material capabilities and strategic interaction, exclude from the start the possibility that </w:t>
      </w:r>
      <w:r w:rsidR="00DE1B6E" w:rsidRPr="00557419">
        <w:rPr>
          <w:rFonts w:ascii="Palatino" w:hAnsi="Palatino"/>
          <w:sz w:val="22"/>
        </w:rPr>
        <w:t xml:space="preserve">something called </w:t>
      </w:r>
      <w:r w:rsidR="00FB086B" w:rsidRPr="00557419">
        <w:rPr>
          <w:rFonts w:ascii="Palatino" w:hAnsi="Palatino"/>
          <w:sz w:val="22"/>
        </w:rPr>
        <w:t>religion could be a fundamental organizing forc</w:t>
      </w:r>
      <w:r w:rsidR="009170BE" w:rsidRPr="00557419">
        <w:rPr>
          <w:rFonts w:ascii="Palatino" w:hAnsi="Palatino"/>
          <w:sz w:val="22"/>
        </w:rPr>
        <w:t xml:space="preserve">e in the international system. </w:t>
      </w:r>
      <w:r w:rsidR="00207FF1">
        <w:rPr>
          <w:rFonts w:ascii="Palatino" w:hAnsi="Palatino"/>
          <w:sz w:val="22"/>
        </w:rPr>
        <w:t xml:space="preserve"> </w:t>
      </w:r>
      <w:r w:rsidR="00FB086B" w:rsidRPr="00557419">
        <w:rPr>
          <w:rFonts w:ascii="Palatino" w:hAnsi="Palatino"/>
          <w:sz w:val="22"/>
        </w:rPr>
        <w:t xml:space="preserve">Yet </w:t>
      </w:r>
      <w:r w:rsidRPr="00557419">
        <w:rPr>
          <w:rFonts w:ascii="Palatino" w:hAnsi="Palatino"/>
          <w:sz w:val="22"/>
        </w:rPr>
        <w:t>a range of</w:t>
      </w:r>
      <w:r w:rsidR="00DE1B6E" w:rsidRPr="00557419">
        <w:rPr>
          <w:rFonts w:ascii="Palatino" w:hAnsi="Palatino"/>
          <w:sz w:val="22"/>
        </w:rPr>
        <w:t xml:space="preserve"> factors </w:t>
      </w:r>
      <w:r w:rsidR="00FB086B" w:rsidRPr="00557419">
        <w:rPr>
          <w:rFonts w:ascii="Palatino" w:hAnsi="Palatino"/>
          <w:sz w:val="22"/>
        </w:rPr>
        <w:t xml:space="preserve">including the internal </w:t>
      </w:r>
      <w:proofErr w:type="spellStart"/>
      <w:r w:rsidR="00FB086B" w:rsidRPr="00557419">
        <w:rPr>
          <w:rFonts w:ascii="Palatino" w:hAnsi="Palatino"/>
          <w:sz w:val="22"/>
        </w:rPr>
        <w:t>pluralization</w:t>
      </w:r>
      <w:proofErr w:type="spellEnd"/>
      <w:r w:rsidR="00FB086B" w:rsidRPr="00557419">
        <w:rPr>
          <w:rFonts w:ascii="Palatino" w:hAnsi="Palatino"/>
          <w:sz w:val="22"/>
        </w:rPr>
        <w:t xml:space="preserve"> of western societies, a </w:t>
      </w:r>
      <w:r w:rsidR="00DE1B6E" w:rsidRPr="00557419">
        <w:rPr>
          <w:rFonts w:ascii="Palatino" w:hAnsi="Palatino"/>
          <w:sz w:val="22"/>
        </w:rPr>
        <w:t xml:space="preserve">collective </w:t>
      </w:r>
      <w:r w:rsidR="00FB086B" w:rsidRPr="00557419">
        <w:rPr>
          <w:rFonts w:ascii="Palatino" w:hAnsi="Palatino"/>
          <w:sz w:val="22"/>
        </w:rPr>
        <w:t xml:space="preserve">questioning of post-Enlightenment assumptions about </w:t>
      </w:r>
      <w:r w:rsidR="00207FF1">
        <w:rPr>
          <w:rFonts w:ascii="Palatino" w:hAnsi="Palatino"/>
          <w:sz w:val="22"/>
        </w:rPr>
        <w:t xml:space="preserve">and formations of </w:t>
      </w:r>
      <w:r w:rsidR="00FB086B" w:rsidRPr="00557419">
        <w:rPr>
          <w:rFonts w:ascii="Palatino" w:hAnsi="Palatino"/>
          <w:sz w:val="22"/>
        </w:rPr>
        <w:t xml:space="preserve">secularism, and a sense of urgency among policy-makers in Europe and the United States </w:t>
      </w:r>
      <w:r w:rsidR="00682A20">
        <w:rPr>
          <w:rFonts w:ascii="Palatino" w:hAnsi="Palatino"/>
          <w:sz w:val="22"/>
        </w:rPr>
        <w:t>in</w:t>
      </w:r>
      <w:r w:rsidR="00DE1B6E" w:rsidRPr="00557419">
        <w:rPr>
          <w:rFonts w:ascii="Palatino" w:hAnsi="Palatino"/>
          <w:sz w:val="22"/>
        </w:rPr>
        <w:t xml:space="preserve"> a post-9/11 world</w:t>
      </w:r>
      <w:r w:rsidR="00EE6DD5" w:rsidRPr="00557419">
        <w:rPr>
          <w:rFonts w:ascii="Palatino" w:hAnsi="Palatino"/>
          <w:sz w:val="22"/>
        </w:rPr>
        <w:t xml:space="preserve"> have</w:t>
      </w:r>
      <w:r w:rsidR="00FB086B" w:rsidRPr="00557419">
        <w:rPr>
          <w:rFonts w:ascii="Palatino" w:hAnsi="Palatino"/>
          <w:sz w:val="22"/>
        </w:rPr>
        <w:t xml:space="preserve"> set in motion a</w:t>
      </w:r>
      <w:r w:rsidR="002D20BD" w:rsidRPr="00557419">
        <w:rPr>
          <w:rFonts w:ascii="Palatino" w:hAnsi="Palatino"/>
          <w:sz w:val="22"/>
        </w:rPr>
        <w:t xml:space="preserve"> </w:t>
      </w:r>
      <w:r w:rsidR="00FB086B" w:rsidRPr="00557419">
        <w:rPr>
          <w:rFonts w:ascii="Palatino" w:hAnsi="Palatino"/>
          <w:sz w:val="22"/>
        </w:rPr>
        <w:t xml:space="preserve">re-evaluation of long-standing research programs </w:t>
      </w:r>
      <w:r w:rsidR="00940CFB">
        <w:rPr>
          <w:rFonts w:ascii="Palatino" w:hAnsi="Palatino"/>
          <w:sz w:val="22"/>
        </w:rPr>
        <w:t xml:space="preserve">across disciplines </w:t>
      </w:r>
      <w:r w:rsidR="00FB086B" w:rsidRPr="00557419">
        <w:rPr>
          <w:rFonts w:ascii="Palatino" w:hAnsi="Palatino"/>
          <w:sz w:val="22"/>
        </w:rPr>
        <w:t xml:space="preserve">based on the assumption that religion </w:t>
      </w:r>
      <w:r w:rsidR="002F69A5" w:rsidRPr="00557419">
        <w:rPr>
          <w:rFonts w:ascii="Palatino" w:hAnsi="Palatino"/>
          <w:sz w:val="22"/>
        </w:rPr>
        <w:t>is</w:t>
      </w:r>
      <w:r w:rsidR="00FB086B" w:rsidRPr="00557419">
        <w:rPr>
          <w:rFonts w:ascii="Palatino" w:hAnsi="Palatino"/>
          <w:sz w:val="22"/>
        </w:rPr>
        <w:t xml:space="preserve"> easily defined and</w:t>
      </w:r>
      <w:r w:rsidR="002D20BD" w:rsidRPr="00557419">
        <w:rPr>
          <w:rFonts w:ascii="Palatino" w:hAnsi="Palatino"/>
          <w:sz w:val="22"/>
        </w:rPr>
        <w:t xml:space="preserve"> that it</w:t>
      </w:r>
      <w:r w:rsidR="00FB086B" w:rsidRPr="00557419">
        <w:rPr>
          <w:rFonts w:ascii="Palatino" w:hAnsi="Palatino"/>
          <w:sz w:val="22"/>
        </w:rPr>
        <w:t xml:space="preserve"> will </w:t>
      </w:r>
      <w:r w:rsidR="00EE6DD5" w:rsidRPr="00557419">
        <w:rPr>
          <w:rFonts w:ascii="Palatino" w:hAnsi="Palatino"/>
          <w:sz w:val="22"/>
        </w:rPr>
        <w:t>either</w:t>
      </w:r>
      <w:r w:rsidR="002F69A5" w:rsidRPr="00557419">
        <w:rPr>
          <w:rFonts w:ascii="Palatino" w:hAnsi="Palatino"/>
          <w:sz w:val="22"/>
        </w:rPr>
        <w:t xml:space="preserve"> </w:t>
      </w:r>
      <w:r w:rsidR="00FB086B" w:rsidRPr="00557419">
        <w:rPr>
          <w:rFonts w:ascii="Palatino" w:hAnsi="Palatino"/>
          <w:sz w:val="22"/>
        </w:rPr>
        <w:t xml:space="preserve">decline or disappear altogether. </w:t>
      </w:r>
      <w:r w:rsidR="00DE1B6E" w:rsidRPr="00557419">
        <w:rPr>
          <w:rFonts w:ascii="Palatino" w:hAnsi="Palatino"/>
          <w:sz w:val="22"/>
        </w:rPr>
        <w:t xml:space="preserve">This seminar is part of </w:t>
      </w:r>
      <w:r w:rsidR="00FB086B" w:rsidRPr="00557419">
        <w:rPr>
          <w:rFonts w:ascii="Palatino" w:hAnsi="Palatino"/>
          <w:sz w:val="22"/>
        </w:rPr>
        <w:t>this re-eva</w:t>
      </w:r>
      <w:r w:rsidR="002F69A5" w:rsidRPr="00557419">
        <w:rPr>
          <w:rFonts w:ascii="Palatino" w:hAnsi="Palatino"/>
          <w:sz w:val="22"/>
        </w:rPr>
        <w:t>luation</w:t>
      </w:r>
      <w:r w:rsidR="002D20BD" w:rsidRPr="00557419">
        <w:rPr>
          <w:rFonts w:ascii="Palatino" w:hAnsi="Palatino"/>
          <w:sz w:val="22"/>
        </w:rPr>
        <w:t xml:space="preserve">. </w:t>
      </w:r>
    </w:p>
    <w:p w:rsidR="00FB086B" w:rsidRPr="00557419" w:rsidRDefault="00FB086B" w:rsidP="002D20BD">
      <w:pPr>
        <w:pStyle w:val="BodyText"/>
        <w:rPr>
          <w:rFonts w:ascii="Palatino" w:hAnsi="Palatino"/>
          <w:sz w:val="22"/>
        </w:rPr>
      </w:pPr>
    </w:p>
    <w:p w:rsidR="00FB086B" w:rsidRPr="00557419" w:rsidRDefault="00FB086B">
      <w:pPr>
        <w:rPr>
          <w:rFonts w:ascii="Palatino" w:hAnsi="Palatino"/>
          <w:sz w:val="22"/>
          <w:u w:val="single"/>
        </w:rPr>
      </w:pPr>
      <w:r w:rsidRPr="00557419">
        <w:rPr>
          <w:rFonts w:ascii="Palatino" w:hAnsi="Palatino"/>
          <w:sz w:val="22"/>
          <w:u w:val="single"/>
        </w:rPr>
        <w:t>Course Requirements</w:t>
      </w:r>
    </w:p>
    <w:p w:rsidR="00FB086B" w:rsidRPr="00557419" w:rsidRDefault="00FB086B">
      <w:pPr>
        <w:rPr>
          <w:rFonts w:ascii="Palatino" w:hAnsi="Palatino"/>
          <w:sz w:val="22"/>
        </w:rPr>
      </w:pPr>
    </w:p>
    <w:p w:rsidR="00FB086B" w:rsidRPr="00557419" w:rsidRDefault="00FB086B">
      <w:pPr>
        <w:pStyle w:val="BodyText"/>
        <w:rPr>
          <w:rFonts w:ascii="Palatino" w:hAnsi="Palatino"/>
          <w:sz w:val="22"/>
        </w:rPr>
      </w:pPr>
      <w:r w:rsidRPr="00557419">
        <w:rPr>
          <w:rFonts w:ascii="Palatino" w:hAnsi="Palatino"/>
          <w:sz w:val="22"/>
        </w:rPr>
        <w:t xml:space="preserve">This </w:t>
      </w:r>
      <w:r w:rsidR="00DE1B6E" w:rsidRPr="00557419">
        <w:rPr>
          <w:rFonts w:ascii="Palatino" w:hAnsi="Palatino"/>
          <w:sz w:val="22"/>
        </w:rPr>
        <w:t>course</w:t>
      </w:r>
      <w:r w:rsidRPr="00557419">
        <w:rPr>
          <w:rFonts w:ascii="Palatino" w:hAnsi="Palatino"/>
          <w:sz w:val="22"/>
        </w:rPr>
        <w:t xml:space="preserve"> requires a substantial amount of reading and preparation. Class attendance and participation will be important components of the final grade, and comments on the week’s reading are mandatory for all participants. Oral presentations of course materials will be required. No late work will be accepted without a written medical excuse.</w:t>
      </w:r>
    </w:p>
    <w:p w:rsidR="00FB086B" w:rsidRPr="00557419" w:rsidRDefault="00FB086B">
      <w:pPr>
        <w:rPr>
          <w:rFonts w:ascii="Palatino" w:hAnsi="Palatino"/>
          <w:sz w:val="22"/>
          <w:u w:val="single"/>
        </w:rPr>
      </w:pPr>
    </w:p>
    <w:p w:rsidR="001778AD" w:rsidRDefault="00EE6DD5" w:rsidP="001778AD">
      <w:pPr>
        <w:pStyle w:val="Heading1"/>
        <w:rPr>
          <w:rFonts w:ascii="Palatino" w:hAnsi="Palatino"/>
          <w:sz w:val="22"/>
        </w:rPr>
      </w:pPr>
      <w:r w:rsidRPr="00557419">
        <w:rPr>
          <w:rFonts w:ascii="Palatino" w:hAnsi="Palatino"/>
          <w:sz w:val="22"/>
        </w:rPr>
        <w:t>It is recommended that s</w:t>
      </w:r>
      <w:r w:rsidR="00FB086B" w:rsidRPr="00557419">
        <w:rPr>
          <w:rFonts w:ascii="Palatino" w:hAnsi="Palatino"/>
          <w:sz w:val="22"/>
        </w:rPr>
        <w:t xml:space="preserve">eminar participants </w:t>
      </w:r>
      <w:r w:rsidR="001778AD">
        <w:rPr>
          <w:rFonts w:ascii="Palatino" w:hAnsi="Palatino"/>
          <w:sz w:val="22"/>
        </w:rPr>
        <w:t>read</w:t>
      </w:r>
      <w:r w:rsidR="00FB086B" w:rsidRPr="00557419">
        <w:rPr>
          <w:rFonts w:ascii="Palatino" w:hAnsi="Palatino"/>
          <w:sz w:val="22"/>
        </w:rPr>
        <w:t xml:space="preserve"> the SSRC blog </w:t>
      </w:r>
      <w:r w:rsidR="00FB086B" w:rsidRPr="00557419">
        <w:rPr>
          <w:rFonts w:ascii="Palatino" w:hAnsi="Palatino"/>
          <w:i/>
          <w:sz w:val="22"/>
        </w:rPr>
        <w:t>The Immanent Frame: Secularism, Religion, and the Public Sphere</w:t>
      </w:r>
      <w:r w:rsidR="002F69A5" w:rsidRPr="00557419">
        <w:rPr>
          <w:rFonts w:ascii="Palatino" w:hAnsi="Palatino"/>
          <w:sz w:val="22"/>
        </w:rPr>
        <w:t>:</w:t>
      </w:r>
    </w:p>
    <w:p w:rsidR="001778AD" w:rsidRPr="001778AD" w:rsidRDefault="001778AD" w:rsidP="001778AD"/>
    <w:p w:rsidR="00FB086B" w:rsidRPr="00557419" w:rsidRDefault="00FB086B" w:rsidP="001778AD">
      <w:pPr>
        <w:pStyle w:val="Heading1"/>
        <w:jc w:val="center"/>
        <w:rPr>
          <w:rFonts w:ascii="Palatino" w:hAnsi="Palatino"/>
          <w:sz w:val="22"/>
        </w:rPr>
      </w:pPr>
      <w:r w:rsidRPr="00557419">
        <w:rPr>
          <w:rFonts w:ascii="Palatino" w:hAnsi="Palatino"/>
          <w:sz w:val="22"/>
        </w:rPr>
        <w:t>http://www.ssrc.org/blogs/immanent_frame/</w:t>
      </w:r>
    </w:p>
    <w:p w:rsidR="00EE6DD5" w:rsidRPr="00557419" w:rsidRDefault="00EE6DD5">
      <w:pPr>
        <w:rPr>
          <w:rFonts w:ascii="Palatino" w:hAnsi="Palatino"/>
          <w:sz w:val="22"/>
          <w:u w:val="single"/>
        </w:rPr>
      </w:pPr>
    </w:p>
    <w:p w:rsidR="00FB086B" w:rsidRPr="00557419" w:rsidRDefault="00FB086B">
      <w:pPr>
        <w:rPr>
          <w:rFonts w:ascii="Palatino" w:hAnsi="Palatino"/>
          <w:sz w:val="22"/>
        </w:rPr>
      </w:pPr>
      <w:r w:rsidRPr="00557419">
        <w:rPr>
          <w:rFonts w:ascii="Palatino" w:hAnsi="Palatino"/>
          <w:sz w:val="22"/>
          <w:u w:val="single"/>
        </w:rPr>
        <w:t>Presentations</w:t>
      </w:r>
      <w:r w:rsidRPr="00557419">
        <w:rPr>
          <w:rFonts w:ascii="Palatino" w:hAnsi="Palatino"/>
          <w:sz w:val="22"/>
        </w:rPr>
        <w:t xml:space="preserve"> </w:t>
      </w:r>
    </w:p>
    <w:p w:rsidR="00FB086B" w:rsidRPr="00557419" w:rsidRDefault="00FB086B">
      <w:pPr>
        <w:rPr>
          <w:rFonts w:ascii="Palatino" w:hAnsi="Palatino"/>
          <w:sz w:val="22"/>
        </w:rPr>
      </w:pPr>
    </w:p>
    <w:p w:rsidR="00FB086B" w:rsidRPr="00557419" w:rsidRDefault="00FB086B">
      <w:pPr>
        <w:rPr>
          <w:rFonts w:ascii="Palatino" w:hAnsi="Palatino"/>
          <w:sz w:val="22"/>
        </w:rPr>
      </w:pPr>
      <w:r w:rsidRPr="00557419">
        <w:rPr>
          <w:rFonts w:ascii="Palatino" w:hAnsi="Palatino"/>
          <w:sz w:val="22"/>
        </w:rPr>
        <w:t xml:space="preserve">Each participant </w:t>
      </w:r>
      <w:r w:rsidR="00971DD3" w:rsidRPr="00557419">
        <w:rPr>
          <w:rFonts w:ascii="Palatino" w:hAnsi="Palatino"/>
          <w:sz w:val="22"/>
        </w:rPr>
        <w:t>is</w:t>
      </w:r>
      <w:r w:rsidRPr="00557419">
        <w:rPr>
          <w:rFonts w:ascii="Palatino" w:hAnsi="Palatino"/>
          <w:sz w:val="22"/>
        </w:rPr>
        <w:t xml:space="preserve"> responsible for one 15-20 minute presentation. The presentation should summarize central themes and pose questions for discussion. </w:t>
      </w:r>
      <w:r w:rsidR="00CA131D">
        <w:rPr>
          <w:rFonts w:ascii="Palatino" w:hAnsi="Palatino"/>
          <w:sz w:val="22"/>
        </w:rPr>
        <w:t>Please</w:t>
      </w:r>
      <w:r w:rsidR="009170BE" w:rsidRPr="00557419">
        <w:rPr>
          <w:rFonts w:ascii="Palatino" w:hAnsi="Palatino"/>
          <w:sz w:val="22"/>
        </w:rPr>
        <w:t xml:space="preserve"> </w:t>
      </w:r>
      <w:r w:rsidR="00682A20">
        <w:rPr>
          <w:rFonts w:ascii="Palatino" w:hAnsi="Palatino"/>
          <w:sz w:val="22"/>
        </w:rPr>
        <w:t xml:space="preserve">also </w:t>
      </w:r>
      <w:r w:rsidR="009170BE" w:rsidRPr="00557419">
        <w:rPr>
          <w:rFonts w:ascii="Palatino" w:hAnsi="Palatino"/>
          <w:sz w:val="22"/>
        </w:rPr>
        <w:t xml:space="preserve">submit </w:t>
      </w:r>
      <w:r w:rsidR="00EE6DD5" w:rsidRPr="00557419">
        <w:rPr>
          <w:rFonts w:ascii="Palatino" w:hAnsi="Palatino"/>
          <w:sz w:val="22"/>
        </w:rPr>
        <w:t>a 5-page</w:t>
      </w:r>
      <w:r w:rsidR="009170BE" w:rsidRPr="00557419">
        <w:rPr>
          <w:rFonts w:ascii="Palatino" w:hAnsi="Palatino"/>
          <w:sz w:val="22"/>
        </w:rPr>
        <w:t xml:space="preserve"> </w:t>
      </w:r>
      <w:r w:rsidR="00EE6DD5" w:rsidRPr="00557419">
        <w:rPr>
          <w:rFonts w:ascii="Palatino" w:hAnsi="Palatino"/>
          <w:sz w:val="22"/>
        </w:rPr>
        <w:t xml:space="preserve">written </w:t>
      </w:r>
      <w:r w:rsidR="009170BE" w:rsidRPr="00557419">
        <w:rPr>
          <w:rFonts w:ascii="Palatino" w:hAnsi="Palatino"/>
          <w:sz w:val="22"/>
        </w:rPr>
        <w:t>“reader’s response” in class on th</w:t>
      </w:r>
      <w:r w:rsidR="00EE6DD5" w:rsidRPr="00557419">
        <w:rPr>
          <w:rFonts w:ascii="Palatino" w:hAnsi="Palatino"/>
          <w:sz w:val="22"/>
        </w:rPr>
        <w:t>e day of your presenta</w:t>
      </w:r>
      <w:r w:rsidR="00CA131D">
        <w:rPr>
          <w:rFonts w:ascii="Palatino" w:hAnsi="Palatino"/>
          <w:sz w:val="22"/>
        </w:rPr>
        <w:t xml:space="preserve">tion. </w:t>
      </w:r>
      <w:r w:rsidR="00682A20">
        <w:rPr>
          <w:rFonts w:ascii="Palatino" w:hAnsi="Palatino"/>
          <w:sz w:val="22"/>
        </w:rPr>
        <w:t xml:space="preserve"> </w:t>
      </w:r>
      <w:r w:rsidR="00CA131D">
        <w:rPr>
          <w:rFonts w:ascii="Palatino" w:hAnsi="Palatino"/>
          <w:sz w:val="22"/>
        </w:rPr>
        <w:t>This essay may serve as</w:t>
      </w:r>
      <w:r w:rsidR="009170BE" w:rsidRPr="00557419">
        <w:rPr>
          <w:rFonts w:ascii="Palatino" w:hAnsi="Palatino"/>
          <w:sz w:val="22"/>
        </w:rPr>
        <w:t xml:space="preserve"> </w:t>
      </w:r>
      <w:r w:rsidR="00EE6DD5" w:rsidRPr="00557419">
        <w:rPr>
          <w:rFonts w:ascii="Palatino" w:hAnsi="Palatino"/>
          <w:sz w:val="22"/>
        </w:rPr>
        <w:t>the basis of your presentation</w:t>
      </w:r>
      <w:r w:rsidR="009170BE" w:rsidRPr="00557419">
        <w:rPr>
          <w:rFonts w:ascii="Palatino" w:hAnsi="Palatino"/>
          <w:sz w:val="22"/>
        </w:rPr>
        <w:t>.</w:t>
      </w:r>
      <w:r w:rsidRPr="00557419">
        <w:rPr>
          <w:rFonts w:ascii="Palatino" w:hAnsi="Palatino"/>
          <w:sz w:val="22"/>
        </w:rPr>
        <w:t xml:space="preserve">  </w:t>
      </w:r>
    </w:p>
    <w:p w:rsidR="00FB086B" w:rsidRPr="00557419" w:rsidRDefault="00FB086B">
      <w:pPr>
        <w:rPr>
          <w:rFonts w:ascii="Palatino" w:hAnsi="Palatino"/>
          <w:sz w:val="22"/>
          <w:u w:val="single"/>
        </w:rPr>
      </w:pPr>
    </w:p>
    <w:p w:rsidR="00FB086B" w:rsidRPr="00557419" w:rsidRDefault="00E511F4">
      <w:pPr>
        <w:rPr>
          <w:rFonts w:ascii="Palatino" w:hAnsi="Palatino"/>
          <w:sz w:val="22"/>
        </w:rPr>
      </w:pPr>
      <w:r w:rsidRPr="00557419">
        <w:rPr>
          <w:rFonts w:ascii="Palatino" w:hAnsi="Palatino"/>
          <w:sz w:val="22"/>
          <w:u w:val="single"/>
        </w:rPr>
        <w:t>Writing assignments</w:t>
      </w:r>
    </w:p>
    <w:p w:rsidR="00FB086B" w:rsidRPr="00557419" w:rsidRDefault="00FB086B">
      <w:pPr>
        <w:rPr>
          <w:rFonts w:ascii="Palatino" w:hAnsi="Palatino"/>
          <w:sz w:val="22"/>
        </w:rPr>
      </w:pPr>
    </w:p>
    <w:p w:rsidR="00971DD3" w:rsidRPr="00557419" w:rsidRDefault="00E511F4">
      <w:pPr>
        <w:rPr>
          <w:rFonts w:ascii="Palatino" w:hAnsi="Palatino"/>
          <w:sz w:val="22"/>
        </w:rPr>
      </w:pPr>
      <w:r w:rsidRPr="00557419">
        <w:rPr>
          <w:rFonts w:ascii="Palatino" w:hAnsi="Palatino"/>
          <w:sz w:val="22"/>
        </w:rPr>
        <w:t>S</w:t>
      </w:r>
      <w:r w:rsidR="00FB086B" w:rsidRPr="00557419">
        <w:rPr>
          <w:rFonts w:ascii="Palatino" w:hAnsi="Palatino"/>
          <w:sz w:val="22"/>
        </w:rPr>
        <w:t xml:space="preserve">eminar participants </w:t>
      </w:r>
      <w:r w:rsidR="00EE6DD5" w:rsidRPr="00557419">
        <w:rPr>
          <w:rFonts w:ascii="Palatino" w:hAnsi="Palatino"/>
          <w:sz w:val="22"/>
        </w:rPr>
        <w:t>will submit</w:t>
      </w:r>
      <w:r w:rsidR="00FB086B" w:rsidRPr="00557419">
        <w:rPr>
          <w:rFonts w:ascii="Palatino" w:hAnsi="Palatino"/>
          <w:sz w:val="22"/>
        </w:rPr>
        <w:t xml:space="preserve"> </w:t>
      </w:r>
      <w:r w:rsidR="00EE6DD5" w:rsidRPr="00557419">
        <w:rPr>
          <w:rFonts w:ascii="Palatino" w:hAnsi="Palatino"/>
          <w:sz w:val="22"/>
        </w:rPr>
        <w:t>two</w:t>
      </w:r>
      <w:r w:rsidR="00FB086B" w:rsidRPr="00557419">
        <w:rPr>
          <w:rFonts w:ascii="Palatino" w:hAnsi="Palatino"/>
          <w:sz w:val="22"/>
        </w:rPr>
        <w:t xml:space="preserve"> </w:t>
      </w:r>
      <w:r w:rsidR="00EE6DD5" w:rsidRPr="00557419">
        <w:rPr>
          <w:rFonts w:ascii="Palatino" w:hAnsi="Palatino"/>
          <w:sz w:val="22"/>
        </w:rPr>
        <w:t>5-page</w:t>
      </w:r>
      <w:r w:rsidR="00FB086B" w:rsidRPr="00557419">
        <w:rPr>
          <w:rFonts w:ascii="Palatino" w:hAnsi="Palatino"/>
          <w:sz w:val="22"/>
        </w:rPr>
        <w:t xml:space="preserve"> essay</w:t>
      </w:r>
      <w:r w:rsidR="00EE6DD5" w:rsidRPr="00557419">
        <w:rPr>
          <w:rFonts w:ascii="Palatino" w:hAnsi="Palatino"/>
          <w:sz w:val="22"/>
        </w:rPr>
        <w:t>s</w:t>
      </w:r>
      <w:r w:rsidR="00FB086B" w:rsidRPr="00557419">
        <w:rPr>
          <w:rFonts w:ascii="Palatino" w:hAnsi="Palatino"/>
          <w:sz w:val="22"/>
        </w:rPr>
        <w:t xml:space="preserve"> in response to course readings, </w:t>
      </w:r>
      <w:r w:rsidR="00EE6DD5" w:rsidRPr="00557419">
        <w:rPr>
          <w:rFonts w:ascii="Palatino" w:hAnsi="Palatino"/>
          <w:sz w:val="22"/>
        </w:rPr>
        <w:t xml:space="preserve">one of </w:t>
      </w:r>
      <w:r w:rsidR="00971DD3" w:rsidRPr="00557419">
        <w:rPr>
          <w:rFonts w:ascii="Palatino" w:hAnsi="Palatino"/>
          <w:sz w:val="22"/>
        </w:rPr>
        <w:t xml:space="preserve">which is due on the day of his or </w:t>
      </w:r>
      <w:r w:rsidR="00FB086B" w:rsidRPr="00557419">
        <w:rPr>
          <w:rFonts w:ascii="Palatino" w:hAnsi="Palatino"/>
          <w:sz w:val="22"/>
        </w:rPr>
        <w:t xml:space="preserve">her presentation. </w:t>
      </w:r>
      <w:r w:rsidR="00EE6DD5" w:rsidRPr="00557419">
        <w:rPr>
          <w:rFonts w:ascii="Palatino" w:hAnsi="Palatino"/>
          <w:sz w:val="22"/>
        </w:rPr>
        <w:t>The second may be submitted at any time during the quarter, also in response to the day’s assigned readings.</w:t>
      </w:r>
    </w:p>
    <w:p w:rsidR="00971DD3" w:rsidRPr="00557419" w:rsidRDefault="00971DD3">
      <w:pPr>
        <w:rPr>
          <w:rFonts w:ascii="Palatino" w:hAnsi="Palatino"/>
          <w:sz w:val="22"/>
        </w:rPr>
      </w:pPr>
    </w:p>
    <w:p w:rsidR="00CA131D" w:rsidRDefault="00CA131D">
      <w:pPr>
        <w:rPr>
          <w:rFonts w:ascii="Palatino" w:hAnsi="Palatino"/>
          <w:sz w:val="22"/>
        </w:rPr>
      </w:pPr>
      <w:r>
        <w:rPr>
          <w:rFonts w:ascii="Palatino" w:hAnsi="Palatino"/>
          <w:sz w:val="22"/>
        </w:rPr>
        <w:t>A</w:t>
      </w:r>
      <w:r w:rsidR="00C427B9" w:rsidRPr="00557419">
        <w:rPr>
          <w:rFonts w:ascii="Palatino" w:hAnsi="Palatino"/>
          <w:sz w:val="22"/>
        </w:rPr>
        <w:t xml:space="preserve"> </w:t>
      </w:r>
      <w:r w:rsidR="00EE6DD5" w:rsidRPr="00557419">
        <w:rPr>
          <w:rFonts w:ascii="Palatino" w:hAnsi="Palatino"/>
          <w:sz w:val="22"/>
        </w:rPr>
        <w:t>final paper (10-12 pages) applying</w:t>
      </w:r>
      <w:r w:rsidR="00C427B9" w:rsidRPr="00557419">
        <w:rPr>
          <w:rFonts w:ascii="Palatino" w:hAnsi="Palatino"/>
          <w:sz w:val="22"/>
        </w:rPr>
        <w:t xml:space="preserve"> insights from this course to </w:t>
      </w:r>
      <w:r>
        <w:rPr>
          <w:rFonts w:ascii="Palatino" w:hAnsi="Palatino"/>
          <w:sz w:val="22"/>
        </w:rPr>
        <w:t>your</w:t>
      </w:r>
      <w:r w:rsidR="00C427B9" w:rsidRPr="00557419">
        <w:rPr>
          <w:rFonts w:ascii="Palatino" w:hAnsi="Palatino"/>
          <w:sz w:val="22"/>
        </w:rPr>
        <w:t xml:space="preserve"> own developing research inte</w:t>
      </w:r>
      <w:r w:rsidR="00DE1B6E" w:rsidRPr="00557419">
        <w:rPr>
          <w:rFonts w:ascii="Palatino" w:hAnsi="Palatino"/>
          <w:sz w:val="22"/>
        </w:rPr>
        <w:t>rests</w:t>
      </w:r>
      <w:r>
        <w:rPr>
          <w:rFonts w:ascii="Palatino" w:hAnsi="Palatino"/>
          <w:sz w:val="22"/>
        </w:rPr>
        <w:t xml:space="preserve"> is due</w:t>
      </w:r>
      <w:r w:rsidRPr="00CA131D">
        <w:rPr>
          <w:rFonts w:ascii="Palatino" w:hAnsi="Palatino"/>
          <w:sz w:val="22"/>
        </w:rPr>
        <w:t xml:space="preserve"> </w:t>
      </w:r>
      <w:r w:rsidRPr="00557419">
        <w:rPr>
          <w:rFonts w:ascii="Palatino" w:hAnsi="Palatino"/>
          <w:sz w:val="22"/>
        </w:rPr>
        <w:t>on the first day of finals week, Monday, December 7th</w:t>
      </w:r>
      <w:r w:rsidR="00DE1B6E" w:rsidRPr="00557419">
        <w:rPr>
          <w:rFonts w:ascii="Palatino" w:hAnsi="Palatino"/>
          <w:sz w:val="22"/>
        </w:rPr>
        <w:t>. The idea is to present a short but solid</w:t>
      </w:r>
      <w:r w:rsidR="00C427B9" w:rsidRPr="00557419">
        <w:rPr>
          <w:rFonts w:ascii="Palatino" w:hAnsi="Palatino"/>
          <w:sz w:val="22"/>
        </w:rPr>
        <w:t xml:space="preserve"> argument that could </w:t>
      </w:r>
      <w:r w:rsidR="009170BE" w:rsidRPr="00557419">
        <w:rPr>
          <w:rFonts w:ascii="Palatino" w:hAnsi="Palatino"/>
          <w:sz w:val="22"/>
        </w:rPr>
        <w:t xml:space="preserve">be </w:t>
      </w:r>
      <w:r w:rsidR="00C427B9" w:rsidRPr="00557419">
        <w:rPr>
          <w:rFonts w:ascii="Palatino" w:hAnsi="Palatino"/>
          <w:sz w:val="22"/>
        </w:rPr>
        <w:t>turn</w:t>
      </w:r>
      <w:r w:rsidR="009170BE" w:rsidRPr="00557419">
        <w:rPr>
          <w:rFonts w:ascii="Palatino" w:hAnsi="Palatino"/>
          <w:sz w:val="22"/>
        </w:rPr>
        <w:t>ed</w:t>
      </w:r>
      <w:r w:rsidR="00C427B9" w:rsidRPr="00557419">
        <w:rPr>
          <w:rFonts w:ascii="Palatino" w:hAnsi="Palatino"/>
          <w:sz w:val="22"/>
        </w:rPr>
        <w:t xml:space="preserve"> in</w:t>
      </w:r>
      <w:r w:rsidR="00971DD3" w:rsidRPr="00557419">
        <w:rPr>
          <w:rFonts w:ascii="Palatino" w:hAnsi="Palatino"/>
          <w:sz w:val="22"/>
        </w:rPr>
        <w:t xml:space="preserve">to a dissertation chapter. </w:t>
      </w:r>
    </w:p>
    <w:p w:rsidR="00FB086B" w:rsidRPr="00557419" w:rsidRDefault="00FB086B">
      <w:pPr>
        <w:rPr>
          <w:rFonts w:ascii="Palatino" w:hAnsi="Palatino"/>
          <w:sz w:val="22"/>
        </w:rPr>
      </w:pPr>
    </w:p>
    <w:p w:rsidR="00FB086B" w:rsidRPr="00557419" w:rsidRDefault="00EE6DD5">
      <w:pPr>
        <w:pStyle w:val="Heading2"/>
        <w:rPr>
          <w:rFonts w:ascii="Palatino" w:hAnsi="Palatino"/>
          <w:sz w:val="22"/>
        </w:rPr>
      </w:pPr>
      <w:r w:rsidRPr="00557419">
        <w:rPr>
          <w:rFonts w:ascii="Palatino" w:hAnsi="Palatino"/>
          <w:sz w:val="22"/>
        </w:rPr>
        <w:t>Evaluation</w:t>
      </w:r>
    </w:p>
    <w:p w:rsidR="00FB086B" w:rsidRPr="00557419" w:rsidRDefault="00FB086B">
      <w:pPr>
        <w:rPr>
          <w:rFonts w:ascii="Palatino" w:hAnsi="Palatino"/>
          <w:sz w:val="22"/>
        </w:rPr>
      </w:pPr>
    </w:p>
    <w:p w:rsidR="00FB086B" w:rsidRPr="00557419" w:rsidRDefault="00FB086B">
      <w:pPr>
        <w:rPr>
          <w:rFonts w:ascii="Palatino" w:hAnsi="Palatino"/>
          <w:sz w:val="22"/>
        </w:rPr>
      </w:pPr>
      <w:r w:rsidRPr="00557419">
        <w:rPr>
          <w:rFonts w:ascii="Palatino" w:hAnsi="Palatino"/>
          <w:sz w:val="22"/>
        </w:rPr>
        <w:t xml:space="preserve">Final grades will be based </w:t>
      </w:r>
      <w:r w:rsidR="00557419">
        <w:rPr>
          <w:rFonts w:ascii="Palatino" w:hAnsi="Palatino"/>
          <w:sz w:val="22"/>
        </w:rPr>
        <w:t>upon</w:t>
      </w:r>
      <w:r w:rsidR="00E13268">
        <w:rPr>
          <w:rFonts w:ascii="Palatino" w:hAnsi="Palatino"/>
          <w:sz w:val="22"/>
        </w:rPr>
        <w:t xml:space="preserve"> </w:t>
      </w:r>
      <w:r w:rsidRPr="00557419">
        <w:rPr>
          <w:rFonts w:ascii="Palatino" w:hAnsi="Palatino"/>
          <w:sz w:val="22"/>
        </w:rPr>
        <w:t>1) attendance and particip</w:t>
      </w:r>
      <w:r w:rsidR="00EE6DD5" w:rsidRPr="00557419">
        <w:rPr>
          <w:rFonts w:ascii="Palatino" w:hAnsi="Palatino"/>
          <w:sz w:val="22"/>
        </w:rPr>
        <w:t xml:space="preserve">ation, including </w:t>
      </w:r>
      <w:r w:rsidR="00DE1B6E" w:rsidRPr="00557419">
        <w:rPr>
          <w:rFonts w:ascii="Palatino" w:hAnsi="Palatino"/>
          <w:sz w:val="22"/>
        </w:rPr>
        <w:t xml:space="preserve">the </w:t>
      </w:r>
      <w:r w:rsidR="00EE6DD5" w:rsidRPr="00557419">
        <w:rPr>
          <w:rFonts w:ascii="Palatino" w:hAnsi="Palatino"/>
          <w:sz w:val="22"/>
        </w:rPr>
        <w:t xml:space="preserve">presentation (25%); 2) </w:t>
      </w:r>
      <w:r w:rsidR="00682A20">
        <w:rPr>
          <w:rFonts w:ascii="Palatino" w:hAnsi="Palatino"/>
          <w:sz w:val="22"/>
        </w:rPr>
        <w:t xml:space="preserve">2 </w:t>
      </w:r>
      <w:r w:rsidR="00C427B9" w:rsidRPr="00557419">
        <w:rPr>
          <w:rFonts w:ascii="Palatino" w:hAnsi="Palatino"/>
          <w:sz w:val="22"/>
        </w:rPr>
        <w:t>reader’s</w:t>
      </w:r>
      <w:r w:rsidRPr="00557419">
        <w:rPr>
          <w:rFonts w:ascii="Palatino" w:hAnsi="Palatino"/>
          <w:sz w:val="22"/>
        </w:rPr>
        <w:t xml:space="preserve"> </w:t>
      </w:r>
      <w:r w:rsidR="00C427B9" w:rsidRPr="00557419">
        <w:rPr>
          <w:rFonts w:ascii="Palatino" w:hAnsi="Palatino"/>
          <w:sz w:val="22"/>
        </w:rPr>
        <w:t>response essay</w:t>
      </w:r>
      <w:r w:rsidR="00EE6DD5" w:rsidRPr="00557419">
        <w:rPr>
          <w:rFonts w:ascii="Palatino" w:hAnsi="Palatino"/>
          <w:sz w:val="22"/>
        </w:rPr>
        <w:t>s</w:t>
      </w:r>
      <w:r w:rsidR="00C427B9" w:rsidRPr="00557419">
        <w:rPr>
          <w:rFonts w:ascii="Palatino" w:hAnsi="Palatino"/>
          <w:sz w:val="22"/>
        </w:rPr>
        <w:t xml:space="preserve"> (25%)</w:t>
      </w:r>
      <w:proofErr w:type="gramStart"/>
      <w:r w:rsidR="001C4288" w:rsidRPr="00557419">
        <w:rPr>
          <w:rFonts w:ascii="Palatino" w:hAnsi="Palatino"/>
          <w:sz w:val="22"/>
        </w:rPr>
        <w:t>;</w:t>
      </w:r>
      <w:proofErr w:type="gramEnd"/>
      <w:r w:rsidR="00C427B9" w:rsidRPr="00557419">
        <w:rPr>
          <w:rFonts w:ascii="Palatino" w:hAnsi="Palatino"/>
          <w:sz w:val="22"/>
        </w:rPr>
        <w:t xml:space="preserve"> and 4) final paper </w:t>
      </w:r>
      <w:r w:rsidRPr="00557419">
        <w:rPr>
          <w:rFonts w:ascii="Palatino" w:hAnsi="Palatino"/>
          <w:sz w:val="22"/>
        </w:rPr>
        <w:t>(</w:t>
      </w:r>
      <w:r w:rsidR="00EE6DD5" w:rsidRPr="00557419">
        <w:rPr>
          <w:rFonts w:ascii="Palatino" w:hAnsi="Palatino"/>
          <w:sz w:val="22"/>
        </w:rPr>
        <w:t>50</w:t>
      </w:r>
      <w:r w:rsidRPr="00557419">
        <w:rPr>
          <w:rFonts w:ascii="Palatino" w:hAnsi="Palatino"/>
          <w:sz w:val="22"/>
        </w:rPr>
        <w:t xml:space="preserve">%). </w:t>
      </w:r>
    </w:p>
    <w:p w:rsidR="00FB086B" w:rsidRPr="00557419" w:rsidRDefault="00FB086B">
      <w:pPr>
        <w:pStyle w:val="Heading2"/>
        <w:rPr>
          <w:rFonts w:ascii="Palatino" w:hAnsi="Palatino"/>
          <w:sz w:val="22"/>
        </w:rPr>
      </w:pPr>
    </w:p>
    <w:p w:rsidR="00FB086B" w:rsidRPr="00557419" w:rsidRDefault="00FB086B">
      <w:pPr>
        <w:pStyle w:val="Heading2"/>
        <w:rPr>
          <w:rFonts w:ascii="Palatino" w:hAnsi="Palatino"/>
          <w:sz w:val="22"/>
        </w:rPr>
      </w:pPr>
      <w:r w:rsidRPr="00557419">
        <w:rPr>
          <w:rFonts w:ascii="Palatino" w:hAnsi="Palatino"/>
          <w:sz w:val="22"/>
        </w:rPr>
        <w:t>Required Texts</w:t>
      </w:r>
    </w:p>
    <w:p w:rsidR="00FB086B" w:rsidRPr="00557419" w:rsidRDefault="00FB086B">
      <w:pPr>
        <w:rPr>
          <w:rFonts w:ascii="Palatino" w:hAnsi="Palatino"/>
          <w:sz w:val="22"/>
        </w:rPr>
      </w:pPr>
      <w:r w:rsidRPr="00557419">
        <w:rPr>
          <w:rFonts w:ascii="Palatino" w:hAnsi="Palatino"/>
          <w:sz w:val="22"/>
        </w:rPr>
        <w:tab/>
      </w:r>
    </w:p>
    <w:p w:rsidR="00FB086B" w:rsidRPr="00557419" w:rsidRDefault="00FB086B">
      <w:pPr>
        <w:pStyle w:val="BodyText"/>
        <w:rPr>
          <w:rFonts w:ascii="Palatino" w:hAnsi="Palatino"/>
          <w:sz w:val="22"/>
        </w:rPr>
      </w:pPr>
      <w:r w:rsidRPr="00557419">
        <w:rPr>
          <w:rFonts w:ascii="Palatino" w:hAnsi="Palatino"/>
          <w:sz w:val="22"/>
        </w:rPr>
        <w:t xml:space="preserve">The following texts </w:t>
      </w:r>
      <w:r w:rsidR="00557419">
        <w:rPr>
          <w:rFonts w:ascii="Palatino" w:hAnsi="Palatino"/>
          <w:sz w:val="22"/>
        </w:rPr>
        <w:t>should be purchased</w:t>
      </w:r>
      <w:r w:rsidR="00410F38">
        <w:rPr>
          <w:rFonts w:ascii="Palatino" w:hAnsi="Palatino"/>
          <w:sz w:val="22"/>
        </w:rPr>
        <w:t xml:space="preserve"> at Beck’s</w:t>
      </w:r>
      <w:r w:rsidR="00557419">
        <w:rPr>
          <w:rFonts w:ascii="Palatino" w:hAnsi="Palatino"/>
          <w:sz w:val="22"/>
        </w:rPr>
        <w:t>; most are available in paper and</w:t>
      </w:r>
      <w:r w:rsidRPr="00557419">
        <w:rPr>
          <w:rFonts w:ascii="Palatino" w:hAnsi="Palatino"/>
          <w:sz w:val="22"/>
        </w:rPr>
        <w:t xml:space="preserve"> </w:t>
      </w:r>
      <w:r w:rsidR="00557419">
        <w:rPr>
          <w:rFonts w:ascii="Palatino" w:hAnsi="Palatino"/>
          <w:sz w:val="22"/>
        </w:rPr>
        <w:t>all are</w:t>
      </w:r>
      <w:r w:rsidRPr="00557419">
        <w:rPr>
          <w:rFonts w:ascii="Palatino" w:hAnsi="Palatino"/>
          <w:sz w:val="22"/>
        </w:rPr>
        <w:t xml:space="preserve"> on reserve at the Library. Articles </w:t>
      </w:r>
      <w:r w:rsidR="006C6BB3" w:rsidRPr="00557419">
        <w:rPr>
          <w:rFonts w:ascii="Palatino" w:hAnsi="Palatino"/>
          <w:sz w:val="22"/>
        </w:rPr>
        <w:t xml:space="preserve">marked </w:t>
      </w:r>
      <w:r w:rsidRPr="00557419">
        <w:rPr>
          <w:rFonts w:ascii="Palatino" w:hAnsi="Palatino"/>
          <w:sz w:val="22"/>
        </w:rPr>
        <w:t xml:space="preserve">with an asterisk </w:t>
      </w:r>
      <w:r w:rsidR="006C6BB3" w:rsidRPr="00557419">
        <w:rPr>
          <w:rFonts w:ascii="Palatino" w:hAnsi="Palatino"/>
          <w:sz w:val="22"/>
        </w:rPr>
        <w:t xml:space="preserve">(*) </w:t>
      </w:r>
      <w:r w:rsidRPr="00557419">
        <w:rPr>
          <w:rFonts w:ascii="Palatino" w:hAnsi="Palatino"/>
          <w:sz w:val="22"/>
        </w:rPr>
        <w:t xml:space="preserve">are available for copying in the </w:t>
      </w:r>
      <w:r w:rsidR="00DE1B6E" w:rsidRPr="00557419">
        <w:rPr>
          <w:rFonts w:ascii="Palatino" w:hAnsi="Palatino"/>
          <w:sz w:val="22"/>
        </w:rPr>
        <w:t>Department</w:t>
      </w:r>
      <w:r w:rsidRPr="00557419">
        <w:rPr>
          <w:rFonts w:ascii="Palatino" w:hAnsi="Palatino"/>
          <w:sz w:val="22"/>
        </w:rPr>
        <w:t>.</w:t>
      </w:r>
    </w:p>
    <w:p w:rsidR="00FB086B" w:rsidRPr="00557419" w:rsidRDefault="00FB086B">
      <w:pPr>
        <w:pStyle w:val="BodyTextIndent"/>
        <w:spacing w:line="240" w:lineRule="auto"/>
        <w:ind w:firstLine="0"/>
        <w:rPr>
          <w:rFonts w:ascii="Palatino" w:hAnsi="Palatino"/>
          <w:sz w:val="22"/>
        </w:rPr>
      </w:pPr>
    </w:p>
    <w:p w:rsidR="00F531B9" w:rsidRPr="00557419" w:rsidRDefault="00F531B9">
      <w:pPr>
        <w:rPr>
          <w:rFonts w:ascii="Palatino" w:hAnsi="Palatino"/>
          <w:sz w:val="22"/>
        </w:rPr>
      </w:pPr>
      <w:r w:rsidRPr="00557419">
        <w:rPr>
          <w:rFonts w:ascii="Palatino" w:hAnsi="Palatino"/>
          <w:sz w:val="22"/>
        </w:rPr>
        <w:t xml:space="preserve">Bennett, Jane, </w:t>
      </w:r>
      <w:proofErr w:type="gramStart"/>
      <w:r w:rsidRPr="00557419">
        <w:rPr>
          <w:rFonts w:ascii="Palatino" w:hAnsi="Palatino"/>
          <w:i/>
          <w:sz w:val="22"/>
        </w:rPr>
        <w:t>The</w:t>
      </w:r>
      <w:proofErr w:type="gramEnd"/>
      <w:r w:rsidRPr="00557419">
        <w:rPr>
          <w:rFonts w:ascii="Palatino" w:hAnsi="Palatino"/>
          <w:i/>
          <w:sz w:val="22"/>
        </w:rPr>
        <w:t xml:space="preserve"> Enchantment of Modern Life: Attachments, Crossings, and Ethics</w:t>
      </w:r>
      <w:r w:rsidRPr="00557419">
        <w:rPr>
          <w:rFonts w:ascii="Palatino" w:hAnsi="Palatino"/>
          <w:sz w:val="22"/>
        </w:rPr>
        <w:t xml:space="preserve"> (Princeton, 2001).</w:t>
      </w:r>
    </w:p>
    <w:p w:rsidR="00F531B9" w:rsidRPr="00557419" w:rsidRDefault="00F531B9">
      <w:pPr>
        <w:rPr>
          <w:rFonts w:ascii="Palatino" w:hAnsi="Palatino"/>
          <w:sz w:val="22"/>
        </w:rPr>
      </w:pPr>
    </w:p>
    <w:p w:rsidR="00FB086B" w:rsidRPr="00557419" w:rsidRDefault="00FB086B">
      <w:pPr>
        <w:rPr>
          <w:rFonts w:ascii="Palatino" w:hAnsi="Palatino"/>
          <w:sz w:val="22"/>
        </w:rPr>
      </w:pPr>
      <w:r w:rsidRPr="00557419">
        <w:rPr>
          <w:rFonts w:ascii="Palatino" w:hAnsi="Palatino"/>
          <w:sz w:val="22"/>
        </w:rPr>
        <w:t xml:space="preserve">Casanova, José. </w:t>
      </w:r>
      <w:proofErr w:type="gramStart"/>
      <w:r w:rsidRPr="00557419">
        <w:rPr>
          <w:rFonts w:ascii="Palatino" w:hAnsi="Palatino"/>
          <w:i/>
          <w:sz w:val="22"/>
        </w:rPr>
        <w:t>Public Religions in the Modern World</w:t>
      </w:r>
      <w:r w:rsidRPr="00557419">
        <w:rPr>
          <w:rFonts w:ascii="Palatino" w:hAnsi="Palatino"/>
          <w:sz w:val="22"/>
        </w:rPr>
        <w:t xml:space="preserve"> (University of Chicago, 1994).</w:t>
      </w:r>
      <w:proofErr w:type="gramEnd"/>
    </w:p>
    <w:p w:rsidR="00FB086B" w:rsidRPr="00557419" w:rsidRDefault="00FB086B">
      <w:pPr>
        <w:rPr>
          <w:rFonts w:ascii="Palatino" w:hAnsi="Palatino"/>
          <w:sz w:val="22"/>
        </w:rPr>
      </w:pPr>
    </w:p>
    <w:p w:rsidR="00746112" w:rsidRPr="00557419" w:rsidRDefault="00746112" w:rsidP="00746112">
      <w:pPr>
        <w:pStyle w:val="BodyTextIndent"/>
        <w:spacing w:line="240" w:lineRule="auto"/>
        <w:ind w:firstLine="0"/>
        <w:rPr>
          <w:rFonts w:ascii="Palatino" w:hAnsi="Palatino"/>
          <w:sz w:val="22"/>
        </w:rPr>
      </w:pPr>
      <w:r w:rsidRPr="00557419">
        <w:rPr>
          <w:rFonts w:ascii="Palatino" w:hAnsi="Palatino"/>
          <w:sz w:val="22"/>
        </w:rPr>
        <w:t xml:space="preserve">Connolly, William E. </w:t>
      </w:r>
      <w:r w:rsidRPr="00557419">
        <w:rPr>
          <w:rFonts w:ascii="Palatino" w:hAnsi="Palatino"/>
          <w:i/>
          <w:sz w:val="22"/>
        </w:rPr>
        <w:t xml:space="preserve">Capitalism and Christianity, American Style </w:t>
      </w:r>
      <w:r w:rsidRPr="00557419">
        <w:rPr>
          <w:rFonts w:ascii="Palatino" w:hAnsi="Palatino"/>
          <w:sz w:val="22"/>
        </w:rPr>
        <w:t>(Duke, 2008).</w:t>
      </w:r>
    </w:p>
    <w:p w:rsidR="00746112" w:rsidRPr="00557419" w:rsidRDefault="00746112" w:rsidP="00746112">
      <w:pPr>
        <w:pStyle w:val="BodyTextIndent"/>
        <w:spacing w:line="240" w:lineRule="auto"/>
        <w:ind w:firstLine="0"/>
        <w:rPr>
          <w:rFonts w:ascii="Palatino" w:hAnsi="Palatino"/>
          <w:sz w:val="22"/>
        </w:rPr>
      </w:pPr>
    </w:p>
    <w:p w:rsidR="00FB086B" w:rsidRPr="00557419" w:rsidRDefault="00FB086B">
      <w:pPr>
        <w:rPr>
          <w:rFonts w:ascii="Palatino" w:hAnsi="Palatino"/>
          <w:sz w:val="22"/>
        </w:rPr>
      </w:pPr>
      <w:r w:rsidRPr="00557419">
        <w:rPr>
          <w:rFonts w:ascii="Palatino" w:hAnsi="Palatino"/>
          <w:sz w:val="22"/>
        </w:rPr>
        <w:t xml:space="preserve">Hurd, Elizabeth </w:t>
      </w:r>
      <w:proofErr w:type="spellStart"/>
      <w:r w:rsidRPr="00557419">
        <w:rPr>
          <w:rFonts w:ascii="Palatino" w:hAnsi="Palatino"/>
          <w:sz w:val="22"/>
        </w:rPr>
        <w:t>Shakman</w:t>
      </w:r>
      <w:proofErr w:type="spellEnd"/>
      <w:r w:rsidRPr="00557419">
        <w:rPr>
          <w:rFonts w:ascii="Palatino" w:hAnsi="Palatino"/>
          <w:sz w:val="22"/>
        </w:rPr>
        <w:t xml:space="preserve">. </w:t>
      </w:r>
      <w:proofErr w:type="gramStart"/>
      <w:r w:rsidRPr="00557419">
        <w:rPr>
          <w:rFonts w:ascii="Palatino" w:hAnsi="Palatino"/>
          <w:i/>
          <w:sz w:val="22"/>
        </w:rPr>
        <w:t>The Politics of Secularism in International Relations</w:t>
      </w:r>
      <w:r w:rsidRPr="00557419">
        <w:rPr>
          <w:rFonts w:ascii="Palatino" w:hAnsi="Palatino"/>
          <w:sz w:val="22"/>
        </w:rPr>
        <w:t xml:space="preserve"> (Princeton, 2008).</w:t>
      </w:r>
      <w:proofErr w:type="gramEnd"/>
    </w:p>
    <w:p w:rsidR="0041093B" w:rsidRPr="00557419" w:rsidRDefault="0041093B">
      <w:pPr>
        <w:rPr>
          <w:rFonts w:ascii="Palatino" w:hAnsi="Palatino"/>
          <w:sz w:val="22"/>
        </w:rPr>
      </w:pPr>
    </w:p>
    <w:p w:rsidR="00FE5E81" w:rsidRPr="00557419" w:rsidRDefault="00FE5E81" w:rsidP="00FE5E81">
      <w:pPr>
        <w:pStyle w:val="BodyText"/>
        <w:rPr>
          <w:rFonts w:ascii="Palatino" w:hAnsi="Palatino"/>
          <w:sz w:val="22"/>
        </w:rPr>
      </w:pPr>
      <w:proofErr w:type="spellStart"/>
      <w:r w:rsidRPr="00557419">
        <w:rPr>
          <w:rFonts w:ascii="Palatino" w:hAnsi="Palatino"/>
          <w:sz w:val="22"/>
        </w:rPr>
        <w:t>Mahmood</w:t>
      </w:r>
      <w:proofErr w:type="spellEnd"/>
      <w:r w:rsidRPr="00557419">
        <w:rPr>
          <w:rFonts w:ascii="Palatino" w:hAnsi="Palatino"/>
          <w:sz w:val="22"/>
        </w:rPr>
        <w:t xml:space="preserve">, Saba. </w:t>
      </w:r>
      <w:r w:rsidRPr="00557419">
        <w:rPr>
          <w:rFonts w:ascii="Palatino" w:hAnsi="Palatino"/>
          <w:i/>
          <w:sz w:val="22"/>
        </w:rPr>
        <w:t>Politics of Piety: The Islamic Revival and the Feminist Subject</w:t>
      </w:r>
      <w:r w:rsidRPr="00557419">
        <w:rPr>
          <w:rFonts w:ascii="Palatino" w:hAnsi="Palatino"/>
          <w:sz w:val="22"/>
        </w:rPr>
        <w:t xml:space="preserve"> (Princeton, 2005).</w:t>
      </w:r>
    </w:p>
    <w:p w:rsidR="00FE5E81" w:rsidRPr="00557419" w:rsidRDefault="00FE5E81" w:rsidP="005E430C">
      <w:pPr>
        <w:rPr>
          <w:rFonts w:ascii="Palatino" w:hAnsi="Palatino"/>
          <w:sz w:val="22"/>
        </w:rPr>
      </w:pPr>
    </w:p>
    <w:p w:rsidR="005E430C" w:rsidRPr="00557419" w:rsidRDefault="00FB086B" w:rsidP="005E430C">
      <w:pPr>
        <w:rPr>
          <w:rFonts w:ascii="Palatino" w:hAnsi="Palatino"/>
          <w:sz w:val="22"/>
        </w:rPr>
      </w:pPr>
      <w:r w:rsidRPr="00557419">
        <w:rPr>
          <w:rFonts w:ascii="Palatino" w:hAnsi="Palatino"/>
          <w:sz w:val="22"/>
        </w:rPr>
        <w:t xml:space="preserve">Scott, Joan W. </w:t>
      </w:r>
      <w:proofErr w:type="gramStart"/>
      <w:r w:rsidRPr="00557419">
        <w:rPr>
          <w:rFonts w:ascii="Palatino" w:hAnsi="Palatino"/>
          <w:i/>
          <w:sz w:val="22"/>
        </w:rPr>
        <w:t xml:space="preserve">The Politics of the Veil </w:t>
      </w:r>
      <w:r w:rsidRPr="00557419">
        <w:rPr>
          <w:rFonts w:ascii="Palatino" w:hAnsi="Palatino"/>
          <w:sz w:val="22"/>
        </w:rPr>
        <w:t>(Princeton, 2007).</w:t>
      </w:r>
      <w:proofErr w:type="gramEnd"/>
    </w:p>
    <w:p w:rsidR="005E430C" w:rsidRPr="00557419" w:rsidRDefault="005E430C" w:rsidP="005E430C">
      <w:pPr>
        <w:rPr>
          <w:rFonts w:ascii="Palatino" w:hAnsi="Palatino"/>
          <w:sz w:val="22"/>
        </w:rPr>
      </w:pPr>
    </w:p>
    <w:p w:rsidR="005E430C" w:rsidRPr="00557419" w:rsidRDefault="00EE6DD5" w:rsidP="005E430C">
      <w:pPr>
        <w:pStyle w:val="FootnoteText"/>
        <w:rPr>
          <w:rFonts w:ascii="Palatino" w:hAnsi="Palatino"/>
          <w:sz w:val="22"/>
        </w:rPr>
      </w:pPr>
      <w:r w:rsidRPr="00557419">
        <w:rPr>
          <w:rFonts w:ascii="Palatino" w:hAnsi="Palatino"/>
          <w:sz w:val="22"/>
        </w:rPr>
        <w:t xml:space="preserve">Sullivan, </w:t>
      </w:r>
      <w:proofErr w:type="spellStart"/>
      <w:r w:rsidRPr="00557419">
        <w:rPr>
          <w:rFonts w:ascii="Palatino" w:hAnsi="Palatino"/>
          <w:sz w:val="22"/>
        </w:rPr>
        <w:t>Winnifred</w:t>
      </w:r>
      <w:proofErr w:type="spellEnd"/>
      <w:r w:rsidRPr="00557419">
        <w:rPr>
          <w:rFonts w:ascii="Palatino" w:hAnsi="Palatino"/>
          <w:sz w:val="22"/>
        </w:rPr>
        <w:t xml:space="preserve"> F</w:t>
      </w:r>
      <w:r w:rsidR="005E430C" w:rsidRPr="00557419">
        <w:rPr>
          <w:rFonts w:ascii="Palatino" w:hAnsi="Palatino"/>
          <w:sz w:val="22"/>
        </w:rPr>
        <w:t xml:space="preserve">. </w:t>
      </w:r>
      <w:proofErr w:type="gramStart"/>
      <w:r w:rsidR="005E430C" w:rsidRPr="00557419">
        <w:rPr>
          <w:rFonts w:ascii="Palatino" w:hAnsi="Palatino"/>
          <w:i/>
          <w:sz w:val="22"/>
        </w:rPr>
        <w:t>The Impossibility of Religious Freedom</w:t>
      </w:r>
      <w:r w:rsidR="005E430C" w:rsidRPr="00557419">
        <w:rPr>
          <w:rFonts w:ascii="Palatino" w:hAnsi="Palatino"/>
          <w:sz w:val="22"/>
        </w:rPr>
        <w:t xml:space="preserve"> (Princeton, 2005).</w:t>
      </w:r>
      <w:proofErr w:type="gramEnd"/>
    </w:p>
    <w:p w:rsidR="005E430C" w:rsidRPr="00557419" w:rsidRDefault="005E430C" w:rsidP="005E430C">
      <w:pPr>
        <w:rPr>
          <w:rFonts w:ascii="Palatino" w:hAnsi="Palatino"/>
          <w:sz w:val="22"/>
        </w:rPr>
      </w:pPr>
    </w:p>
    <w:p w:rsidR="00EE6DD5" w:rsidRPr="00557419" w:rsidRDefault="00EE6DD5">
      <w:pPr>
        <w:rPr>
          <w:rFonts w:ascii="Palatino" w:hAnsi="Palatino"/>
          <w:sz w:val="22"/>
        </w:rPr>
      </w:pPr>
      <w:r w:rsidRPr="00557419">
        <w:rPr>
          <w:rFonts w:ascii="Palatino" w:hAnsi="Palatino"/>
          <w:sz w:val="22"/>
        </w:rPr>
        <w:t xml:space="preserve">Taylor, Charles. </w:t>
      </w:r>
      <w:proofErr w:type="gramStart"/>
      <w:r w:rsidRPr="00557419">
        <w:rPr>
          <w:rFonts w:ascii="Palatino" w:hAnsi="Palatino"/>
          <w:i/>
          <w:sz w:val="22"/>
        </w:rPr>
        <w:t>A Secular Age</w:t>
      </w:r>
      <w:r w:rsidRPr="00557419">
        <w:rPr>
          <w:rFonts w:ascii="Palatino" w:hAnsi="Palatino"/>
          <w:sz w:val="22"/>
        </w:rPr>
        <w:t xml:space="preserve"> (Belknap Press, 2007).</w:t>
      </w:r>
      <w:proofErr w:type="gramEnd"/>
    </w:p>
    <w:p w:rsidR="00EE6DD5" w:rsidRPr="00557419" w:rsidRDefault="00EE6DD5">
      <w:pPr>
        <w:rPr>
          <w:rFonts w:ascii="Palatino" w:hAnsi="Palatino"/>
          <w:sz w:val="22"/>
        </w:rPr>
      </w:pPr>
    </w:p>
    <w:p w:rsidR="00FB086B" w:rsidRPr="00557419" w:rsidRDefault="00FB086B">
      <w:pPr>
        <w:rPr>
          <w:rFonts w:ascii="Palatino" w:hAnsi="Palatino"/>
          <w:sz w:val="22"/>
        </w:rPr>
      </w:pPr>
      <w:proofErr w:type="gramStart"/>
      <w:r w:rsidRPr="00557419">
        <w:rPr>
          <w:rFonts w:ascii="Palatino" w:hAnsi="Palatino"/>
          <w:sz w:val="22"/>
        </w:rPr>
        <w:t>van</w:t>
      </w:r>
      <w:proofErr w:type="gramEnd"/>
      <w:r w:rsidRPr="00557419">
        <w:rPr>
          <w:rFonts w:ascii="Palatino" w:hAnsi="Palatino"/>
          <w:sz w:val="22"/>
        </w:rPr>
        <w:t xml:space="preserve"> </w:t>
      </w:r>
      <w:proofErr w:type="spellStart"/>
      <w:r w:rsidRPr="00557419">
        <w:rPr>
          <w:rFonts w:ascii="Palatino" w:hAnsi="Palatino"/>
          <w:sz w:val="22"/>
        </w:rPr>
        <w:t>der</w:t>
      </w:r>
      <w:proofErr w:type="spellEnd"/>
      <w:r w:rsidRPr="00557419">
        <w:rPr>
          <w:rFonts w:ascii="Palatino" w:hAnsi="Palatino"/>
          <w:sz w:val="22"/>
        </w:rPr>
        <w:t xml:space="preserve"> Veer, Peter </w:t>
      </w:r>
      <w:r w:rsidR="00EE6DD5" w:rsidRPr="00557419">
        <w:rPr>
          <w:rFonts w:ascii="Palatino" w:hAnsi="Palatino"/>
          <w:sz w:val="22"/>
        </w:rPr>
        <w:t>&amp;</w:t>
      </w:r>
      <w:r w:rsidRPr="00557419">
        <w:rPr>
          <w:rFonts w:ascii="Palatino" w:hAnsi="Palatino"/>
          <w:sz w:val="22"/>
        </w:rPr>
        <w:t xml:space="preserve"> </w:t>
      </w:r>
      <w:proofErr w:type="spellStart"/>
      <w:r w:rsidRPr="00557419">
        <w:rPr>
          <w:rFonts w:ascii="Palatino" w:hAnsi="Palatino"/>
          <w:sz w:val="22"/>
        </w:rPr>
        <w:t>Hartmut</w:t>
      </w:r>
      <w:proofErr w:type="spellEnd"/>
      <w:r w:rsidRPr="00557419">
        <w:rPr>
          <w:rFonts w:ascii="Palatino" w:hAnsi="Palatino"/>
          <w:sz w:val="22"/>
        </w:rPr>
        <w:t xml:space="preserve"> Lehmann. </w:t>
      </w:r>
      <w:r w:rsidRPr="00557419">
        <w:rPr>
          <w:rFonts w:ascii="Palatino" w:hAnsi="Palatino"/>
          <w:i/>
          <w:sz w:val="22"/>
        </w:rPr>
        <w:t>Nation and Religion: Perspectives on Europe and Asia</w:t>
      </w:r>
      <w:r w:rsidRPr="00557419">
        <w:rPr>
          <w:rFonts w:ascii="Palatino" w:hAnsi="Palatino"/>
          <w:sz w:val="22"/>
        </w:rPr>
        <w:t xml:space="preserve"> (Princeton, 1999).</w:t>
      </w:r>
    </w:p>
    <w:p w:rsidR="00FB086B" w:rsidRPr="00557419" w:rsidRDefault="00FB086B">
      <w:pPr>
        <w:pStyle w:val="Heading1"/>
        <w:rPr>
          <w:rFonts w:ascii="Palatino" w:hAnsi="Palatino"/>
          <w:sz w:val="22"/>
          <w:u w:val="single"/>
        </w:rPr>
      </w:pPr>
      <w:r w:rsidRPr="00557419">
        <w:rPr>
          <w:rFonts w:ascii="Palatino" w:hAnsi="Palatino"/>
          <w:sz w:val="22"/>
          <w:u w:val="single"/>
        </w:rPr>
        <w:t>Seminar Topics</w:t>
      </w:r>
    </w:p>
    <w:p w:rsidR="00A82EE8" w:rsidRPr="00557419" w:rsidRDefault="00A82EE8">
      <w:pPr>
        <w:pStyle w:val="Heading1"/>
        <w:rPr>
          <w:rFonts w:ascii="Palatino" w:hAnsi="Palatino"/>
          <w:sz w:val="22"/>
          <w:u w:val="single"/>
        </w:rPr>
      </w:pPr>
    </w:p>
    <w:p w:rsidR="00A82EE8" w:rsidRPr="00557419" w:rsidRDefault="0036759A">
      <w:pPr>
        <w:pStyle w:val="Heading1"/>
        <w:rPr>
          <w:rFonts w:ascii="Palatino" w:hAnsi="Palatino"/>
          <w:sz w:val="22"/>
        </w:rPr>
      </w:pPr>
      <w:r w:rsidRPr="00557419">
        <w:rPr>
          <w:rFonts w:ascii="Palatino" w:hAnsi="Palatino"/>
          <w:sz w:val="22"/>
          <w:u w:val="single"/>
        </w:rPr>
        <w:t>Sept.</w:t>
      </w:r>
      <w:r w:rsidR="00C427B9" w:rsidRPr="00557419">
        <w:rPr>
          <w:rFonts w:ascii="Palatino" w:hAnsi="Palatino"/>
          <w:sz w:val="22"/>
          <w:u w:val="single"/>
        </w:rPr>
        <w:t xml:space="preserve"> 24</w:t>
      </w:r>
      <w:r w:rsidR="00746112" w:rsidRPr="00557419">
        <w:rPr>
          <w:rFonts w:ascii="Palatino" w:hAnsi="Palatino"/>
          <w:sz w:val="22"/>
        </w:rPr>
        <w:tab/>
        <w:t>Introduction</w:t>
      </w:r>
    </w:p>
    <w:p w:rsidR="00746112" w:rsidRPr="00557419" w:rsidRDefault="00746112">
      <w:pPr>
        <w:pStyle w:val="FootnoteText"/>
        <w:rPr>
          <w:rFonts w:ascii="Palatino" w:hAnsi="Palatino"/>
          <w:sz w:val="22"/>
          <w:u w:val="single"/>
        </w:rPr>
      </w:pPr>
    </w:p>
    <w:p w:rsidR="00746112" w:rsidRPr="00557419" w:rsidRDefault="00746112" w:rsidP="00746112">
      <w:pPr>
        <w:pStyle w:val="FootnoteText"/>
        <w:ind w:left="720"/>
        <w:rPr>
          <w:rFonts w:ascii="Palatino" w:hAnsi="Palatino"/>
          <w:sz w:val="22"/>
        </w:rPr>
      </w:pPr>
      <w:r w:rsidRPr="00557419">
        <w:rPr>
          <w:rFonts w:ascii="Palatino" w:hAnsi="Palatino"/>
          <w:sz w:val="22"/>
        </w:rPr>
        <w:t xml:space="preserve">Sullivan, </w:t>
      </w:r>
      <w:r w:rsidRPr="00557419">
        <w:rPr>
          <w:rFonts w:ascii="Palatino" w:hAnsi="Palatino"/>
          <w:i/>
          <w:sz w:val="22"/>
        </w:rPr>
        <w:t>The Impossibility of Religious Freedom</w:t>
      </w:r>
    </w:p>
    <w:p w:rsidR="00047A47" w:rsidRPr="00557419" w:rsidRDefault="00047A47" w:rsidP="00EE6599">
      <w:pPr>
        <w:pStyle w:val="FootnoteText"/>
        <w:rPr>
          <w:rFonts w:ascii="Palatino" w:hAnsi="Palatino"/>
          <w:sz w:val="22"/>
          <w:u w:val="single"/>
        </w:rPr>
      </w:pPr>
    </w:p>
    <w:p w:rsidR="00BE66A3" w:rsidRPr="00557419" w:rsidRDefault="00BE66A3" w:rsidP="00BE66A3">
      <w:pPr>
        <w:ind w:firstLine="720"/>
        <w:rPr>
          <w:rFonts w:ascii="Palatino" w:hAnsi="Palatino"/>
          <w:i/>
          <w:sz w:val="22"/>
        </w:rPr>
      </w:pPr>
      <w:r w:rsidRPr="00557419">
        <w:rPr>
          <w:rFonts w:ascii="Palatino" w:hAnsi="Palatino"/>
          <w:i/>
          <w:sz w:val="22"/>
        </w:rPr>
        <w:t>Recommended:</w:t>
      </w:r>
    </w:p>
    <w:p w:rsidR="00BE66A3" w:rsidRPr="00557419" w:rsidRDefault="00BE66A3" w:rsidP="00BE66A3">
      <w:pPr>
        <w:pStyle w:val="FootnoteText"/>
        <w:ind w:left="720"/>
        <w:rPr>
          <w:rFonts w:ascii="Palatino" w:hAnsi="Palatino"/>
          <w:sz w:val="22"/>
        </w:rPr>
      </w:pPr>
    </w:p>
    <w:p w:rsidR="00BE66A3" w:rsidRPr="00557419" w:rsidRDefault="00BE66A3" w:rsidP="00BE66A3">
      <w:pPr>
        <w:pStyle w:val="FootnoteText"/>
        <w:ind w:left="720"/>
        <w:rPr>
          <w:rFonts w:ascii="Palatino" w:hAnsi="Palatino"/>
          <w:sz w:val="22"/>
        </w:rPr>
      </w:pPr>
      <w:r w:rsidRPr="00557419">
        <w:rPr>
          <w:rFonts w:ascii="Palatino" w:hAnsi="Palatino"/>
          <w:sz w:val="22"/>
        </w:rPr>
        <w:t xml:space="preserve">Tomoko </w:t>
      </w:r>
      <w:proofErr w:type="spellStart"/>
      <w:r w:rsidRPr="00557419">
        <w:rPr>
          <w:rFonts w:ascii="Palatino" w:hAnsi="Palatino"/>
          <w:sz w:val="22"/>
        </w:rPr>
        <w:t>Masuzawa</w:t>
      </w:r>
      <w:proofErr w:type="spellEnd"/>
      <w:r w:rsidRPr="00557419">
        <w:rPr>
          <w:rFonts w:ascii="Palatino" w:hAnsi="Palatino"/>
          <w:sz w:val="22"/>
        </w:rPr>
        <w:t xml:space="preserve">. </w:t>
      </w:r>
      <w:proofErr w:type="gramStart"/>
      <w:r w:rsidRPr="00557419">
        <w:rPr>
          <w:rFonts w:ascii="Palatino" w:hAnsi="Palatino"/>
          <w:i/>
          <w:sz w:val="22"/>
        </w:rPr>
        <w:t>The Invention of World Religions</w:t>
      </w:r>
      <w:r w:rsidRPr="00557419">
        <w:rPr>
          <w:rFonts w:ascii="Palatino" w:hAnsi="Palatino"/>
          <w:sz w:val="22"/>
        </w:rPr>
        <w:t xml:space="preserve"> (Chicago: University of Chicago Press, 2005).</w:t>
      </w:r>
      <w:proofErr w:type="gramEnd"/>
    </w:p>
    <w:p w:rsidR="00BE66A3" w:rsidRPr="00557419" w:rsidRDefault="00BE66A3" w:rsidP="00EE6599">
      <w:pPr>
        <w:pStyle w:val="FootnoteText"/>
        <w:rPr>
          <w:rFonts w:ascii="Palatino" w:hAnsi="Palatino"/>
          <w:sz w:val="22"/>
          <w:u w:val="single"/>
        </w:rPr>
      </w:pPr>
    </w:p>
    <w:p w:rsidR="00BE66A3" w:rsidRPr="00557419" w:rsidRDefault="00BE66A3" w:rsidP="00EE6599">
      <w:pPr>
        <w:pStyle w:val="FootnoteText"/>
        <w:rPr>
          <w:rFonts w:ascii="Palatino" w:hAnsi="Palatino"/>
          <w:sz w:val="22"/>
          <w:u w:val="single"/>
        </w:rPr>
      </w:pPr>
    </w:p>
    <w:p w:rsidR="00EE6599" w:rsidRPr="00557419" w:rsidRDefault="0036759A" w:rsidP="00EE6599">
      <w:pPr>
        <w:pStyle w:val="FootnoteText"/>
        <w:rPr>
          <w:rFonts w:ascii="Palatino" w:hAnsi="Palatino"/>
          <w:sz w:val="22"/>
        </w:rPr>
      </w:pPr>
      <w:r w:rsidRPr="00557419">
        <w:rPr>
          <w:rFonts w:ascii="Palatino" w:hAnsi="Palatino"/>
          <w:sz w:val="22"/>
          <w:u w:val="single"/>
        </w:rPr>
        <w:t>Oct.</w:t>
      </w:r>
      <w:r w:rsidR="00C427B9" w:rsidRPr="00557419">
        <w:rPr>
          <w:rFonts w:ascii="Palatino" w:hAnsi="Palatino"/>
          <w:sz w:val="22"/>
          <w:u w:val="single"/>
        </w:rPr>
        <w:t xml:space="preserve"> 1</w:t>
      </w:r>
      <w:r w:rsidR="009170BE" w:rsidRPr="00557419">
        <w:rPr>
          <w:rFonts w:ascii="Palatino" w:hAnsi="Palatino"/>
          <w:sz w:val="22"/>
        </w:rPr>
        <w:tab/>
      </w:r>
      <w:r w:rsidRPr="00557419">
        <w:rPr>
          <w:rFonts w:ascii="Palatino" w:hAnsi="Palatino"/>
          <w:sz w:val="22"/>
        </w:rPr>
        <w:tab/>
      </w:r>
      <w:r w:rsidR="00FE5E81" w:rsidRPr="00557419">
        <w:rPr>
          <w:rFonts w:ascii="Palatino" w:hAnsi="Palatino"/>
          <w:sz w:val="22"/>
        </w:rPr>
        <w:t xml:space="preserve">Secularism, religion, and politics: </w:t>
      </w:r>
      <w:r w:rsidR="00F531B9" w:rsidRPr="00557419">
        <w:rPr>
          <w:rFonts w:ascii="Palatino" w:hAnsi="Palatino"/>
          <w:sz w:val="22"/>
        </w:rPr>
        <w:t>4 approaches</w:t>
      </w:r>
    </w:p>
    <w:p w:rsidR="00A82EE8" w:rsidRPr="00557419" w:rsidRDefault="00A82EE8" w:rsidP="00EE6599">
      <w:pPr>
        <w:pStyle w:val="FootnoteText"/>
        <w:rPr>
          <w:rFonts w:ascii="Palatino" w:hAnsi="Palatino"/>
          <w:sz w:val="22"/>
        </w:rPr>
      </w:pPr>
    </w:p>
    <w:p w:rsidR="00A82EE8" w:rsidRPr="00557419" w:rsidRDefault="00A82EE8">
      <w:pPr>
        <w:pStyle w:val="FootnoteText"/>
        <w:ind w:left="720"/>
        <w:rPr>
          <w:rFonts w:ascii="Palatino" w:hAnsi="Palatino"/>
          <w:sz w:val="22"/>
        </w:rPr>
      </w:pPr>
      <w:proofErr w:type="gramStart"/>
      <w:r w:rsidRPr="00557419">
        <w:rPr>
          <w:rFonts w:ascii="Palatino" w:hAnsi="Palatino"/>
          <w:sz w:val="22"/>
        </w:rPr>
        <w:t xml:space="preserve">Casanova, </w:t>
      </w:r>
      <w:r w:rsidRPr="00557419">
        <w:rPr>
          <w:rFonts w:ascii="Palatino" w:hAnsi="Palatino"/>
          <w:i/>
          <w:sz w:val="22"/>
        </w:rPr>
        <w:t>Public Religions</w:t>
      </w:r>
      <w:r w:rsidRPr="00557419">
        <w:rPr>
          <w:rFonts w:ascii="Palatino" w:hAnsi="Palatino"/>
          <w:sz w:val="22"/>
        </w:rPr>
        <w:t>, pp. 3-66 and 211-234.</w:t>
      </w:r>
      <w:proofErr w:type="gramEnd"/>
    </w:p>
    <w:p w:rsidR="00A82EE8" w:rsidRPr="00557419" w:rsidRDefault="00A82EE8">
      <w:pPr>
        <w:pStyle w:val="FootnoteText"/>
        <w:ind w:firstLine="720"/>
        <w:rPr>
          <w:rFonts w:ascii="Palatino" w:hAnsi="Palatino"/>
          <w:sz w:val="22"/>
        </w:rPr>
      </w:pPr>
    </w:p>
    <w:p w:rsidR="00746112" w:rsidRPr="00557419" w:rsidRDefault="00746112" w:rsidP="00746112">
      <w:pPr>
        <w:pStyle w:val="BodyTextIndent"/>
        <w:spacing w:line="240" w:lineRule="auto"/>
        <w:ind w:left="720" w:firstLine="0"/>
        <w:rPr>
          <w:rFonts w:ascii="Palatino" w:hAnsi="Palatino"/>
          <w:sz w:val="22"/>
        </w:rPr>
      </w:pPr>
      <w:r w:rsidRPr="00557419">
        <w:rPr>
          <w:rFonts w:ascii="Palatino" w:hAnsi="Palatino"/>
          <w:sz w:val="22"/>
        </w:rPr>
        <w:t>*</w:t>
      </w:r>
      <w:proofErr w:type="spellStart"/>
      <w:r w:rsidRPr="00557419">
        <w:rPr>
          <w:rFonts w:ascii="Palatino" w:hAnsi="Palatino"/>
          <w:sz w:val="22"/>
        </w:rPr>
        <w:t>Talal</w:t>
      </w:r>
      <w:proofErr w:type="spellEnd"/>
      <w:r w:rsidRPr="00557419">
        <w:rPr>
          <w:rFonts w:ascii="Palatino" w:hAnsi="Palatino"/>
          <w:sz w:val="22"/>
        </w:rPr>
        <w:t xml:space="preserve"> </w:t>
      </w:r>
      <w:proofErr w:type="spellStart"/>
      <w:r w:rsidRPr="00557419">
        <w:rPr>
          <w:rFonts w:ascii="Palatino" w:hAnsi="Palatino"/>
          <w:sz w:val="22"/>
        </w:rPr>
        <w:t>Asad</w:t>
      </w:r>
      <w:proofErr w:type="spellEnd"/>
      <w:r w:rsidRPr="00557419">
        <w:rPr>
          <w:rFonts w:ascii="Palatino" w:hAnsi="Palatino"/>
          <w:sz w:val="22"/>
        </w:rPr>
        <w:t>,</w:t>
      </w:r>
      <w:r w:rsidRPr="00557419">
        <w:rPr>
          <w:rFonts w:ascii="Palatino" w:hAnsi="Palatino"/>
          <w:i/>
          <w:sz w:val="22"/>
        </w:rPr>
        <w:t xml:space="preserve"> Formations of the Secular: Christianity, Islam, </w:t>
      </w:r>
      <w:proofErr w:type="gramStart"/>
      <w:r w:rsidRPr="00557419">
        <w:rPr>
          <w:rFonts w:ascii="Palatino" w:hAnsi="Palatino"/>
          <w:i/>
          <w:sz w:val="22"/>
        </w:rPr>
        <w:t>Modernity</w:t>
      </w:r>
      <w:proofErr w:type="gramEnd"/>
      <w:r w:rsidRPr="00557419">
        <w:rPr>
          <w:rFonts w:ascii="Palatino" w:hAnsi="Palatino"/>
          <w:sz w:val="22"/>
        </w:rPr>
        <w:t>. Stanford: Stanford University Press, 2003, pp. 1-66.</w:t>
      </w:r>
    </w:p>
    <w:p w:rsidR="00746112" w:rsidRPr="00557419" w:rsidRDefault="00746112">
      <w:pPr>
        <w:ind w:left="720"/>
        <w:rPr>
          <w:rFonts w:ascii="Palatino" w:hAnsi="Palatino"/>
          <w:sz w:val="22"/>
        </w:rPr>
      </w:pPr>
    </w:p>
    <w:p w:rsidR="00EE6599" w:rsidRPr="00557419" w:rsidRDefault="00971DD3">
      <w:pPr>
        <w:ind w:left="720"/>
        <w:rPr>
          <w:rFonts w:ascii="Palatino" w:hAnsi="Palatino"/>
          <w:sz w:val="22"/>
        </w:rPr>
      </w:pPr>
      <w:r w:rsidRPr="00557419">
        <w:rPr>
          <w:rFonts w:ascii="Palatino" w:hAnsi="Palatino"/>
          <w:sz w:val="22"/>
        </w:rPr>
        <w:t>*</w:t>
      </w:r>
      <w:proofErr w:type="spellStart"/>
      <w:r w:rsidR="00EE6599" w:rsidRPr="00557419">
        <w:rPr>
          <w:rFonts w:ascii="Palatino" w:hAnsi="Palatino"/>
          <w:sz w:val="22"/>
        </w:rPr>
        <w:t>Linell</w:t>
      </w:r>
      <w:proofErr w:type="spellEnd"/>
      <w:r w:rsidR="00EE6599" w:rsidRPr="00557419">
        <w:rPr>
          <w:rFonts w:ascii="Palatino" w:hAnsi="Palatino"/>
          <w:sz w:val="22"/>
        </w:rPr>
        <w:t xml:space="preserve"> Cady and Elizabeth </w:t>
      </w:r>
      <w:proofErr w:type="spellStart"/>
      <w:r w:rsidR="00EE6599" w:rsidRPr="00557419">
        <w:rPr>
          <w:rFonts w:ascii="Palatino" w:hAnsi="Palatino"/>
          <w:sz w:val="22"/>
        </w:rPr>
        <w:t>Shakman</w:t>
      </w:r>
      <w:proofErr w:type="spellEnd"/>
      <w:r w:rsidR="00EE6599" w:rsidRPr="00557419">
        <w:rPr>
          <w:rFonts w:ascii="Palatino" w:hAnsi="Palatino"/>
          <w:sz w:val="22"/>
        </w:rPr>
        <w:t xml:space="preserve"> Hurd (eds</w:t>
      </w:r>
      <w:r w:rsidR="003A04F4" w:rsidRPr="00557419">
        <w:rPr>
          <w:rFonts w:ascii="Palatino" w:hAnsi="Palatino"/>
          <w:sz w:val="22"/>
        </w:rPr>
        <w:t xml:space="preserve">.), </w:t>
      </w:r>
      <w:r w:rsidR="00207FF1" w:rsidRPr="00557419">
        <w:rPr>
          <w:rFonts w:ascii="Palatino" w:hAnsi="Palatino"/>
          <w:sz w:val="22"/>
        </w:rPr>
        <w:t>“Comparative Secularisms and the Politics of Modernity</w:t>
      </w:r>
      <w:r w:rsidR="00207FF1">
        <w:rPr>
          <w:rFonts w:ascii="Palatino" w:hAnsi="Palatino"/>
          <w:sz w:val="22"/>
        </w:rPr>
        <w:t>: An Introduction</w:t>
      </w:r>
      <w:r w:rsidR="00207FF1" w:rsidRPr="00557419">
        <w:rPr>
          <w:rFonts w:ascii="Palatino" w:hAnsi="Palatino"/>
          <w:sz w:val="22"/>
        </w:rPr>
        <w:t>,</w:t>
      </w:r>
      <w:r w:rsidR="00EE6599" w:rsidRPr="00557419">
        <w:rPr>
          <w:rFonts w:ascii="Palatino" w:hAnsi="Palatino"/>
          <w:sz w:val="22"/>
        </w:rPr>
        <w:t xml:space="preserve">” in </w:t>
      </w:r>
      <w:r w:rsidR="00EE6599" w:rsidRPr="00557419">
        <w:rPr>
          <w:rFonts w:ascii="Palatino" w:hAnsi="Palatino"/>
          <w:i/>
          <w:sz w:val="22"/>
        </w:rPr>
        <w:t xml:space="preserve">Comparative Secularisms </w:t>
      </w:r>
      <w:r w:rsidR="004A6FD1" w:rsidRPr="00557419">
        <w:rPr>
          <w:rFonts w:ascii="Palatino" w:hAnsi="Palatino"/>
          <w:i/>
          <w:sz w:val="22"/>
        </w:rPr>
        <w:t>in a Global Age</w:t>
      </w:r>
      <w:r w:rsidR="00EE6599" w:rsidRPr="00557419">
        <w:rPr>
          <w:rFonts w:ascii="Palatino" w:hAnsi="Palatino"/>
          <w:sz w:val="22"/>
        </w:rPr>
        <w:t xml:space="preserve"> (</w:t>
      </w:r>
      <w:r w:rsidR="00207FF1">
        <w:rPr>
          <w:rFonts w:ascii="Palatino" w:hAnsi="Palatino"/>
          <w:sz w:val="22"/>
        </w:rPr>
        <w:t xml:space="preserve">New York: </w:t>
      </w:r>
      <w:r w:rsidR="00EE6599" w:rsidRPr="00557419">
        <w:rPr>
          <w:rFonts w:ascii="Palatino" w:hAnsi="Palatino"/>
          <w:sz w:val="22"/>
        </w:rPr>
        <w:t xml:space="preserve">Palgrave, </w:t>
      </w:r>
      <w:r w:rsidR="00207FF1">
        <w:rPr>
          <w:rFonts w:ascii="Palatino" w:hAnsi="Palatino"/>
          <w:sz w:val="22"/>
        </w:rPr>
        <w:t>2010).</w:t>
      </w:r>
    </w:p>
    <w:p w:rsidR="00EE6599" w:rsidRPr="00557419" w:rsidRDefault="00EE6599">
      <w:pPr>
        <w:ind w:left="720"/>
        <w:rPr>
          <w:rFonts w:ascii="Palatino" w:hAnsi="Palatino"/>
          <w:sz w:val="22"/>
        </w:rPr>
      </w:pPr>
    </w:p>
    <w:p w:rsidR="00A82EE8" w:rsidRPr="00557419" w:rsidRDefault="00A82EE8">
      <w:pPr>
        <w:ind w:left="720"/>
        <w:rPr>
          <w:rFonts w:ascii="Palatino" w:hAnsi="Palatino"/>
          <w:sz w:val="22"/>
        </w:rPr>
      </w:pPr>
      <w:r w:rsidRPr="00557419">
        <w:rPr>
          <w:rFonts w:ascii="Palatino" w:hAnsi="Palatino"/>
          <w:sz w:val="22"/>
        </w:rPr>
        <w:t xml:space="preserve">*De </w:t>
      </w:r>
      <w:proofErr w:type="spellStart"/>
      <w:r w:rsidRPr="00557419">
        <w:rPr>
          <w:rFonts w:ascii="Palatino" w:hAnsi="Palatino"/>
          <w:sz w:val="22"/>
        </w:rPr>
        <w:t>Vries</w:t>
      </w:r>
      <w:proofErr w:type="spellEnd"/>
      <w:r w:rsidRPr="00557419">
        <w:rPr>
          <w:rFonts w:ascii="Palatino" w:hAnsi="Palatino"/>
          <w:sz w:val="22"/>
        </w:rPr>
        <w:t xml:space="preserve">, </w:t>
      </w:r>
      <w:proofErr w:type="spellStart"/>
      <w:r w:rsidRPr="00557419">
        <w:rPr>
          <w:rFonts w:ascii="Palatino" w:hAnsi="Palatino"/>
          <w:sz w:val="22"/>
        </w:rPr>
        <w:t>Hent</w:t>
      </w:r>
      <w:proofErr w:type="spellEnd"/>
      <w:r w:rsidRPr="00557419">
        <w:rPr>
          <w:rFonts w:ascii="Palatino" w:hAnsi="Palatino"/>
          <w:sz w:val="22"/>
        </w:rPr>
        <w:t xml:space="preserve">. “Before, </w:t>
      </w:r>
      <w:proofErr w:type="gramStart"/>
      <w:r w:rsidRPr="00557419">
        <w:rPr>
          <w:rFonts w:ascii="Palatino" w:hAnsi="Palatino"/>
          <w:sz w:val="22"/>
        </w:rPr>
        <w:t>Around</w:t>
      </w:r>
      <w:proofErr w:type="gramEnd"/>
      <w:r w:rsidRPr="00557419">
        <w:rPr>
          <w:rFonts w:ascii="Palatino" w:hAnsi="Palatino"/>
          <w:sz w:val="22"/>
        </w:rPr>
        <w:t xml:space="preserve">, and Beyond the </w:t>
      </w:r>
      <w:proofErr w:type="spellStart"/>
      <w:r w:rsidRPr="00557419">
        <w:rPr>
          <w:rFonts w:ascii="Palatino" w:hAnsi="Palatino"/>
          <w:sz w:val="22"/>
        </w:rPr>
        <w:t>Theologico</w:t>
      </w:r>
      <w:proofErr w:type="spellEnd"/>
      <w:r w:rsidRPr="00557419">
        <w:rPr>
          <w:rFonts w:ascii="Palatino" w:hAnsi="Palatino"/>
          <w:sz w:val="22"/>
        </w:rPr>
        <w:t xml:space="preserve">-Political,” in </w:t>
      </w:r>
      <w:proofErr w:type="spellStart"/>
      <w:r w:rsidRPr="00557419">
        <w:rPr>
          <w:rFonts w:ascii="Palatino" w:hAnsi="Palatino"/>
          <w:sz w:val="22"/>
        </w:rPr>
        <w:t>Hent</w:t>
      </w:r>
      <w:proofErr w:type="spellEnd"/>
      <w:r w:rsidRPr="00557419">
        <w:rPr>
          <w:rFonts w:ascii="Palatino" w:hAnsi="Palatino"/>
          <w:sz w:val="22"/>
        </w:rPr>
        <w:t xml:space="preserve"> de </w:t>
      </w:r>
      <w:proofErr w:type="spellStart"/>
      <w:r w:rsidRPr="00557419">
        <w:rPr>
          <w:rFonts w:ascii="Palatino" w:hAnsi="Palatino"/>
          <w:sz w:val="22"/>
        </w:rPr>
        <w:t>Vries</w:t>
      </w:r>
      <w:proofErr w:type="spellEnd"/>
      <w:r w:rsidRPr="00557419">
        <w:rPr>
          <w:rFonts w:ascii="Palatino" w:hAnsi="Palatino"/>
          <w:sz w:val="22"/>
        </w:rPr>
        <w:t xml:space="preserve"> and Lawrence E. Sullivan, editors, </w:t>
      </w:r>
      <w:r w:rsidRPr="00557419">
        <w:rPr>
          <w:rFonts w:ascii="Palatino" w:hAnsi="Palatino"/>
          <w:i/>
          <w:sz w:val="22"/>
        </w:rPr>
        <w:t>Political Theologies: Public Religions in a Post-Secular World</w:t>
      </w:r>
      <w:r w:rsidRPr="00557419">
        <w:rPr>
          <w:rFonts w:ascii="Palatino" w:hAnsi="Palatino"/>
          <w:sz w:val="22"/>
        </w:rPr>
        <w:t xml:space="preserve"> (New York: Fordham University Press, 2006), pp. 1-88</w:t>
      </w:r>
      <w:r w:rsidR="00DE1B6E" w:rsidRPr="00557419">
        <w:rPr>
          <w:rFonts w:ascii="Palatino" w:hAnsi="Palatino"/>
          <w:sz w:val="22"/>
        </w:rPr>
        <w:t xml:space="preserve"> (skim)</w:t>
      </w:r>
      <w:r w:rsidRPr="00557419">
        <w:rPr>
          <w:rFonts w:ascii="Palatino" w:hAnsi="Palatino"/>
          <w:sz w:val="22"/>
        </w:rPr>
        <w:t>.</w:t>
      </w:r>
    </w:p>
    <w:p w:rsidR="00A82EE8" w:rsidRPr="00557419" w:rsidRDefault="00A82EE8">
      <w:pPr>
        <w:rPr>
          <w:rFonts w:ascii="Palatino" w:hAnsi="Palatino"/>
          <w:sz w:val="22"/>
          <w:u w:val="single"/>
        </w:rPr>
      </w:pPr>
    </w:p>
    <w:p w:rsidR="00A82EE8" w:rsidRPr="00557419" w:rsidRDefault="00A82EE8" w:rsidP="00BE66A3">
      <w:pPr>
        <w:ind w:firstLine="720"/>
        <w:rPr>
          <w:rFonts w:ascii="Palatino" w:hAnsi="Palatino"/>
          <w:i/>
          <w:sz w:val="22"/>
        </w:rPr>
      </w:pPr>
      <w:r w:rsidRPr="00557419">
        <w:rPr>
          <w:rFonts w:ascii="Palatino" w:hAnsi="Palatino"/>
          <w:i/>
          <w:sz w:val="22"/>
        </w:rPr>
        <w:t>Recommended:</w:t>
      </w:r>
    </w:p>
    <w:p w:rsidR="00A82EE8" w:rsidRPr="00557419" w:rsidRDefault="00A82EE8">
      <w:pPr>
        <w:rPr>
          <w:rFonts w:ascii="Palatino" w:hAnsi="Palatino"/>
          <w:sz w:val="22"/>
          <w:u w:val="single"/>
        </w:rPr>
      </w:pPr>
    </w:p>
    <w:p w:rsidR="003A04F4" w:rsidRPr="00557419" w:rsidRDefault="003A04F4">
      <w:pPr>
        <w:pStyle w:val="FootnoteText"/>
        <w:ind w:left="720"/>
        <w:rPr>
          <w:rFonts w:ascii="Palatino" w:hAnsi="Palatino"/>
          <w:sz w:val="22"/>
        </w:rPr>
      </w:pPr>
      <w:r w:rsidRPr="00557419">
        <w:rPr>
          <w:rFonts w:ascii="Palatino" w:hAnsi="Palatino"/>
          <w:sz w:val="22"/>
        </w:rPr>
        <w:t>Anders Berg-</w:t>
      </w:r>
      <w:proofErr w:type="spellStart"/>
      <w:r w:rsidRPr="00557419">
        <w:rPr>
          <w:rFonts w:ascii="Palatino" w:hAnsi="Palatino"/>
          <w:sz w:val="22"/>
        </w:rPr>
        <w:t>Sørensen</w:t>
      </w:r>
      <w:proofErr w:type="spellEnd"/>
      <w:r w:rsidRPr="00557419">
        <w:rPr>
          <w:rFonts w:ascii="Palatino" w:hAnsi="Palatino"/>
          <w:sz w:val="22"/>
        </w:rPr>
        <w:t xml:space="preserve"> (ed.),</w:t>
      </w:r>
      <w:r w:rsidRPr="00557419">
        <w:rPr>
          <w:rFonts w:ascii="Palatino" w:hAnsi="Palatino"/>
          <w:i/>
          <w:sz w:val="22"/>
        </w:rPr>
        <w:t xml:space="preserve"> Contested Secularism</w:t>
      </w:r>
      <w:r w:rsidRPr="00557419">
        <w:rPr>
          <w:rFonts w:ascii="Palatino" w:hAnsi="Palatino"/>
          <w:sz w:val="22"/>
        </w:rPr>
        <w:t xml:space="preserve"> (Cambridge: Cambridge University Press, forthcoming).</w:t>
      </w:r>
    </w:p>
    <w:p w:rsidR="00A82EE8" w:rsidRPr="00557419" w:rsidRDefault="00A82EE8" w:rsidP="00BE66A3">
      <w:pPr>
        <w:pStyle w:val="FootnoteText"/>
        <w:rPr>
          <w:rFonts w:ascii="Palatino" w:hAnsi="Palatino"/>
          <w:i/>
          <w:sz w:val="22"/>
        </w:rPr>
      </w:pPr>
    </w:p>
    <w:p w:rsidR="00A82EE8" w:rsidRPr="00557419" w:rsidRDefault="00A82EE8">
      <w:pPr>
        <w:pStyle w:val="FootnoteText"/>
        <w:ind w:left="720"/>
        <w:rPr>
          <w:rFonts w:ascii="Palatino" w:hAnsi="Palatino"/>
          <w:sz w:val="22"/>
        </w:rPr>
      </w:pPr>
      <w:proofErr w:type="spellStart"/>
      <w:proofErr w:type="gramStart"/>
      <w:r w:rsidRPr="00557419">
        <w:rPr>
          <w:rFonts w:ascii="Palatino" w:hAnsi="Palatino"/>
          <w:i/>
          <w:sz w:val="22"/>
        </w:rPr>
        <w:t>Dædalus</w:t>
      </w:r>
      <w:proofErr w:type="spellEnd"/>
      <w:r w:rsidRPr="00557419">
        <w:rPr>
          <w:rFonts w:ascii="Palatino" w:hAnsi="Palatino"/>
          <w:i/>
          <w:sz w:val="22"/>
        </w:rPr>
        <w:t xml:space="preserve"> </w:t>
      </w:r>
      <w:r w:rsidRPr="00557419">
        <w:rPr>
          <w:rFonts w:ascii="Palatino" w:hAnsi="Palatino"/>
          <w:sz w:val="22"/>
        </w:rPr>
        <w:t xml:space="preserve">(Journal of the American Academy of Arts &amp; Sciences) </w:t>
      </w:r>
      <w:r w:rsidRPr="00557419">
        <w:rPr>
          <w:rFonts w:ascii="Palatino" w:hAnsi="Palatino"/>
          <w:i/>
          <w:sz w:val="22"/>
        </w:rPr>
        <w:t>On secularism and religion</w:t>
      </w:r>
      <w:r w:rsidRPr="00557419">
        <w:rPr>
          <w:rFonts w:ascii="Palatino" w:hAnsi="Palatino"/>
          <w:sz w:val="22"/>
        </w:rPr>
        <w:t xml:space="preserve"> (Summer 2003).</w:t>
      </w:r>
      <w:proofErr w:type="gramEnd"/>
    </w:p>
    <w:p w:rsidR="00A82EE8" w:rsidRPr="00557419" w:rsidRDefault="00A82EE8">
      <w:pPr>
        <w:rPr>
          <w:rFonts w:ascii="Palatino" w:hAnsi="Palatino"/>
          <w:sz w:val="22"/>
        </w:rPr>
      </w:pPr>
    </w:p>
    <w:p w:rsidR="00746112" w:rsidRPr="00557419" w:rsidRDefault="00746112">
      <w:pPr>
        <w:ind w:left="720"/>
        <w:rPr>
          <w:rFonts w:ascii="Palatino" w:hAnsi="Palatino"/>
          <w:sz w:val="22"/>
        </w:rPr>
      </w:pPr>
      <w:r w:rsidRPr="00557419">
        <w:rPr>
          <w:rFonts w:ascii="Palatino" w:hAnsi="Palatino"/>
          <w:sz w:val="22"/>
        </w:rPr>
        <w:t xml:space="preserve">William E. Connolly, </w:t>
      </w:r>
      <w:r w:rsidRPr="00557419">
        <w:rPr>
          <w:rFonts w:ascii="Palatino" w:hAnsi="Palatino"/>
          <w:i/>
          <w:sz w:val="22"/>
        </w:rPr>
        <w:t>Why I Am Not a Secularist</w:t>
      </w:r>
      <w:r w:rsidRPr="00557419">
        <w:rPr>
          <w:rFonts w:ascii="Palatino" w:hAnsi="Palatino"/>
          <w:sz w:val="22"/>
        </w:rPr>
        <w:t xml:space="preserve"> (Minneapolis: University of Minnesota Press, 1999).</w:t>
      </w:r>
    </w:p>
    <w:p w:rsidR="00746112" w:rsidRPr="00557419" w:rsidRDefault="00746112">
      <w:pPr>
        <w:ind w:left="720"/>
        <w:rPr>
          <w:rFonts w:ascii="Palatino" w:hAnsi="Palatino"/>
          <w:sz w:val="22"/>
        </w:rPr>
      </w:pPr>
    </w:p>
    <w:p w:rsidR="00A82EE8" w:rsidRPr="00557419" w:rsidRDefault="00A82EE8">
      <w:pPr>
        <w:ind w:left="720"/>
        <w:rPr>
          <w:rFonts w:ascii="Palatino" w:hAnsi="Palatino"/>
          <w:sz w:val="22"/>
        </w:rPr>
      </w:pPr>
      <w:r w:rsidRPr="00557419">
        <w:rPr>
          <w:rFonts w:ascii="Palatino" w:hAnsi="Palatino"/>
          <w:sz w:val="22"/>
        </w:rPr>
        <w:t xml:space="preserve">Nikki R. </w:t>
      </w:r>
      <w:proofErr w:type="spellStart"/>
      <w:r w:rsidRPr="00557419">
        <w:rPr>
          <w:rFonts w:ascii="Palatino" w:hAnsi="Palatino"/>
          <w:sz w:val="22"/>
        </w:rPr>
        <w:t>Keddie</w:t>
      </w:r>
      <w:proofErr w:type="spellEnd"/>
      <w:r w:rsidRPr="00557419">
        <w:rPr>
          <w:rFonts w:ascii="Palatino" w:hAnsi="Palatino"/>
          <w:sz w:val="22"/>
        </w:rPr>
        <w:t xml:space="preserve">, “Secularism and the State: Towards Clarity and Global Comparison,” </w:t>
      </w:r>
      <w:r w:rsidRPr="00557419">
        <w:rPr>
          <w:rFonts w:ascii="Palatino" w:hAnsi="Palatino"/>
          <w:i/>
          <w:sz w:val="22"/>
        </w:rPr>
        <w:t>New Left Review</w:t>
      </w:r>
      <w:r w:rsidRPr="00557419">
        <w:rPr>
          <w:rFonts w:ascii="Palatino" w:hAnsi="Palatino"/>
          <w:sz w:val="22"/>
        </w:rPr>
        <w:t xml:space="preserve"> 226 (November-December 1997): 21-40.</w:t>
      </w:r>
    </w:p>
    <w:p w:rsidR="00A82EE8" w:rsidRPr="00557419" w:rsidRDefault="00A82EE8">
      <w:pPr>
        <w:rPr>
          <w:rFonts w:ascii="Palatino" w:hAnsi="Palatino"/>
          <w:sz w:val="22"/>
          <w:u w:val="single"/>
        </w:rPr>
      </w:pPr>
    </w:p>
    <w:p w:rsidR="00047A47" w:rsidRPr="00557419" w:rsidRDefault="00047A47">
      <w:pPr>
        <w:rPr>
          <w:rFonts w:ascii="Palatino" w:hAnsi="Palatino"/>
          <w:sz w:val="22"/>
          <w:u w:val="single"/>
        </w:rPr>
      </w:pPr>
    </w:p>
    <w:p w:rsidR="00A82EE8" w:rsidRPr="00557419" w:rsidRDefault="0036759A">
      <w:pPr>
        <w:rPr>
          <w:rFonts w:ascii="Palatino" w:hAnsi="Palatino"/>
          <w:sz w:val="22"/>
        </w:rPr>
      </w:pPr>
      <w:r w:rsidRPr="00557419">
        <w:rPr>
          <w:rFonts w:ascii="Palatino" w:hAnsi="Palatino"/>
          <w:sz w:val="22"/>
          <w:u w:val="single"/>
        </w:rPr>
        <w:t>Oct.</w:t>
      </w:r>
      <w:r w:rsidR="00C427B9" w:rsidRPr="00557419">
        <w:rPr>
          <w:rFonts w:ascii="Palatino" w:hAnsi="Palatino"/>
          <w:sz w:val="22"/>
          <w:u w:val="single"/>
        </w:rPr>
        <w:t xml:space="preserve"> 8</w:t>
      </w:r>
      <w:r w:rsidR="00A82EE8" w:rsidRPr="00557419">
        <w:rPr>
          <w:rFonts w:ascii="Palatino" w:hAnsi="Palatino"/>
          <w:sz w:val="22"/>
        </w:rPr>
        <w:t xml:space="preserve"> </w:t>
      </w:r>
      <w:r w:rsidR="00A82EE8" w:rsidRPr="00557419">
        <w:rPr>
          <w:rFonts w:ascii="Palatino" w:hAnsi="Palatino"/>
          <w:sz w:val="22"/>
        </w:rPr>
        <w:tab/>
      </w:r>
      <w:r w:rsidRPr="00557419">
        <w:rPr>
          <w:rFonts w:ascii="Palatino" w:hAnsi="Palatino"/>
          <w:sz w:val="22"/>
        </w:rPr>
        <w:tab/>
      </w:r>
      <w:r w:rsidR="00E7776E" w:rsidRPr="00557419">
        <w:rPr>
          <w:rFonts w:ascii="Palatino" w:hAnsi="Palatino"/>
          <w:sz w:val="22"/>
        </w:rPr>
        <w:t>A secular age</w:t>
      </w:r>
      <w:r w:rsidR="00971DD3" w:rsidRPr="00557419">
        <w:rPr>
          <w:rFonts w:ascii="Palatino" w:hAnsi="Palatino"/>
          <w:sz w:val="22"/>
        </w:rPr>
        <w:t>?</w:t>
      </w:r>
    </w:p>
    <w:p w:rsidR="00A82EE8" w:rsidRPr="00557419" w:rsidRDefault="00A82EE8">
      <w:pPr>
        <w:rPr>
          <w:rFonts w:ascii="Palatino" w:hAnsi="Palatino"/>
          <w:sz w:val="22"/>
        </w:rPr>
      </w:pPr>
    </w:p>
    <w:p w:rsidR="00A82EE8" w:rsidRPr="00557419" w:rsidRDefault="00A82EE8">
      <w:pPr>
        <w:rPr>
          <w:rFonts w:ascii="Palatino" w:hAnsi="Palatino"/>
          <w:sz w:val="22"/>
        </w:rPr>
      </w:pPr>
      <w:r w:rsidRPr="00557419">
        <w:rPr>
          <w:rFonts w:ascii="Palatino" w:hAnsi="Palatino"/>
          <w:sz w:val="22"/>
        </w:rPr>
        <w:tab/>
      </w:r>
      <w:proofErr w:type="gramStart"/>
      <w:r w:rsidRPr="00557419">
        <w:rPr>
          <w:rFonts w:ascii="Palatino" w:hAnsi="Palatino"/>
          <w:sz w:val="22"/>
        </w:rPr>
        <w:t xml:space="preserve">Taylor, </w:t>
      </w:r>
      <w:r w:rsidRPr="00557419">
        <w:rPr>
          <w:rFonts w:ascii="Palatino" w:hAnsi="Palatino"/>
          <w:i/>
          <w:sz w:val="22"/>
        </w:rPr>
        <w:t>A Secular Age</w:t>
      </w:r>
      <w:r w:rsidRPr="00557419">
        <w:rPr>
          <w:rFonts w:ascii="Palatino" w:hAnsi="Palatino"/>
          <w:sz w:val="22"/>
        </w:rPr>
        <w:t xml:space="preserve">, </w:t>
      </w:r>
      <w:r w:rsidR="002A6FB2" w:rsidRPr="00557419">
        <w:rPr>
          <w:rFonts w:ascii="Palatino" w:hAnsi="Palatino"/>
          <w:sz w:val="22"/>
        </w:rPr>
        <w:t>pp. 1-22 and 423-593.</w:t>
      </w:r>
      <w:proofErr w:type="gramEnd"/>
    </w:p>
    <w:p w:rsidR="00A82EE8" w:rsidRPr="00557419" w:rsidRDefault="00A82EE8">
      <w:pPr>
        <w:rPr>
          <w:rFonts w:ascii="Palatino" w:hAnsi="Palatino"/>
          <w:sz w:val="22"/>
        </w:rPr>
      </w:pPr>
    </w:p>
    <w:p w:rsidR="00312DED" w:rsidRPr="00557419" w:rsidRDefault="00312DED" w:rsidP="00971DD3">
      <w:pPr>
        <w:pStyle w:val="BodyText2"/>
        <w:ind w:left="720"/>
        <w:rPr>
          <w:rFonts w:ascii="Palatino" w:hAnsi="Palatino"/>
          <w:b w:val="0"/>
          <w:sz w:val="22"/>
        </w:rPr>
      </w:pPr>
      <w:proofErr w:type="gramStart"/>
      <w:r w:rsidRPr="00557419">
        <w:rPr>
          <w:rFonts w:ascii="Palatino" w:hAnsi="Palatino"/>
          <w:b w:val="0"/>
          <w:sz w:val="22"/>
        </w:rPr>
        <w:t xml:space="preserve">Bennett, </w:t>
      </w:r>
      <w:r w:rsidRPr="00557419">
        <w:rPr>
          <w:rFonts w:ascii="Palatino" w:hAnsi="Palatino"/>
          <w:b w:val="0"/>
          <w:i/>
          <w:sz w:val="22"/>
        </w:rPr>
        <w:t>The Enchantment of Modern Life</w:t>
      </w:r>
      <w:r w:rsidR="00F531B9" w:rsidRPr="00557419">
        <w:rPr>
          <w:rFonts w:ascii="Palatino" w:hAnsi="Palatino"/>
          <w:b w:val="0"/>
          <w:i/>
          <w:sz w:val="22"/>
        </w:rPr>
        <w:t xml:space="preserve">, </w:t>
      </w:r>
      <w:proofErr w:type="spellStart"/>
      <w:r w:rsidRPr="00557419">
        <w:rPr>
          <w:rFonts w:ascii="Palatino" w:hAnsi="Palatino"/>
          <w:b w:val="0"/>
          <w:sz w:val="22"/>
        </w:rPr>
        <w:t>Chs</w:t>
      </w:r>
      <w:proofErr w:type="spellEnd"/>
      <w:r w:rsidRPr="00557419">
        <w:rPr>
          <w:rFonts w:ascii="Palatino" w:hAnsi="Palatino"/>
          <w:b w:val="0"/>
          <w:sz w:val="22"/>
        </w:rPr>
        <w:t>. 1, 4, and 8.</w:t>
      </w:r>
      <w:proofErr w:type="gramEnd"/>
    </w:p>
    <w:p w:rsidR="00312DED" w:rsidRPr="00557419" w:rsidRDefault="00312DED" w:rsidP="00971DD3">
      <w:pPr>
        <w:pStyle w:val="BodyText2"/>
        <w:ind w:left="720"/>
        <w:rPr>
          <w:rFonts w:ascii="Palatino" w:hAnsi="Palatino"/>
          <w:b w:val="0"/>
          <w:sz w:val="22"/>
        </w:rPr>
      </w:pPr>
    </w:p>
    <w:p w:rsidR="00971DD3" w:rsidRPr="00557419" w:rsidRDefault="00A82EE8" w:rsidP="00971DD3">
      <w:pPr>
        <w:pStyle w:val="BodyText2"/>
        <w:ind w:left="720"/>
        <w:rPr>
          <w:rFonts w:ascii="Palatino" w:hAnsi="Palatino"/>
          <w:b w:val="0"/>
          <w:sz w:val="22"/>
        </w:rPr>
      </w:pPr>
      <w:r w:rsidRPr="00557419">
        <w:rPr>
          <w:rFonts w:ascii="Palatino" w:hAnsi="Palatino"/>
          <w:b w:val="0"/>
          <w:sz w:val="22"/>
        </w:rPr>
        <w:t xml:space="preserve">Elizabeth </w:t>
      </w:r>
      <w:proofErr w:type="spellStart"/>
      <w:r w:rsidRPr="00557419">
        <w:rPr>
          <w:rFonts w:ascii="Palatino" w:hAnsi="Palatino"/>
          <w:b w:val="0"/>
          <w:sz w:val="22"/>
        </w:rPr>
        <w:t>Shakman</w:t>
      </w:r>
      <w:proofErr w:type="spellEnd"/>
      <w:r w:rsidRPr="00557419">
        <w:rPr>
          <w:rFonts w:ascii="Palatino" w:hAnsi="Palatino"/>
          <w:b w:val="0"/>
          <w:sz w:val="22"/>
        </w:rPr>
        <w:t xml:space="preserve"> Hurd, </w:t>
      </w:r>
      <w:r w:rsidR="00971DD3" w:rsidRPr="00557419">
        <w:rPr>
          <w:rFonts w:ascii="Palatino" w:hAnsi="Palatino"/>
          <w:b w:val="0"/>
          <w:sz w:val="22"/>
        </w:rPr>
        <w:t xml:space="preserve">“Book review: </w:t>
      </w:r>
      <w:r w:rsidR="00971DD3" w:rsidRPr="00557419">
        <w:rPr>
          <w:rFonts w:ascii="Palatino" w:hAnsi="Palatino"/>
          <w:b w:val="0"/>
          <w:i/>
          <w:sz w:val="22"/>
        </w:rPr>
        <w:t xml:space="preserve">A Secular Age </w:t>
      </w:r>
      <w:r w:rsidR="00971DD3" w:rsidRPr="00557419">
        <w:rPr>
          <w:rFonts w:ascii="Palatino" w:hAnsi="Palatino"/>
          <w:b w:val="0"/>
          <w:sz w:val="22"/>
        </w:rPr>
        <w:t xml:space="preserve">by Charles Taylor.” </w:t>
      </w:r>
      <w:r w:rsidR="00971DD3" w:rsidRPr="00557419">
        <w:rPr>
          <w:rFonts w:ascii="Palatino" w:hAnsi="Palatino"/>
          <w:b w:val="0"/>
          <w:i/>
          <w:sz w:val="22"/>
        </w:rPr>
        <w:t>Political Theory</w:t>
      </w:r>
      <w:r w:rsidR="00971DD3" w:rsidRPr="00557419">
        <w:rPr>
          <w:rFonts w:ascii="Palatino" w:hAnsi="Palatino"/>
          <w:b w:val="0"/>
          <w:sz w:val="22"/>
        </w:rPr>
        <w:t xml:space="preserve"> 36, no. 3 (June 2008): 486-491</w:t>
      </w:r>
      <w:r w:rsidR="00312DED" w:rsidRPr="00557419">
        <w:rPr>
          <w:rFonts w:ascii="Palatino" w:hAnsi="Palatino"/>
          <w:b w:val="0"/>
          <w:sz w:val="22"/>
        </w:rPr>
        <w:t xml:space="preserve"> (available through the library)</w:t>
      </w:r>
      <w:r w:rsidR="00971DD3" w:rsidRPr="00557419">
        <w:rPr>
          <w:rFonts w:ascii="Palatino" w:hAnsi="Palatino"/>
          <w:b w:val="0"/>
          <w:sz w:val="22"/>
        </w:rPr>
        <w:t>.</w:t>
      </w:r>
    </w:p>
    <w:p w:rsidR="00A82EE8" w:rsidRPr="00557419" w:rsidRDefault="00A82EE8">
      <w:pPr>
        <w:ind w:left="720"/>
        <w:rPr>
          <w:rFonts w:ascii="Palatino" w:hAnsi="Palatino"/>
          <w:sz w:val="22"/>
        </w:rPr>
      </w:pPr>
    </w:p>
    <w:p w:rsidR="00A82EE8" w:rsidRPr="00557419" w:rsidRDefault="00A82EE8" w:rsidP="00BE66A3">
      <w:pPr>
        <w:ind w:firstLine="720"/>
        <w:rPr>
          <w:rFonts w:ascii="Palatino" w:hAnsi="Palatino"/>
          <w:sz w:val="22"/>
        </w:rPr>
      </w:pPr>
      <w:r w:rsidRPr="00557419">
        <w:rPr>
          <w:rFonts w:ascii="Palatino" w:hAnsi="Palatino"/>
          <w:i/>
          <w:sz w:val="22"/>
        </w:rPr>
        <w:t>Recommended</w:t>
      </w:r>
      <w:r w:rsidRPr="00557419">
        <w:rPr>
          <w:rFonts w:ascii="Palatino" w:hAnsi="Palatino"/>
          <w:sz w:val="22"/>
        </w:rPr>
        <w:t>:</w:t>
      </w:r>
    </w:p>
    <w:p w:rsid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u w:val="single"/>
        </w:rPr>
      </w:pPr>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Palatino" w:hAnsi="Palatino" w:cs="Times"/>
          <w:sz w:val="22"/>
        </w:rPr>
      </w:pPr>
      <w:r w:rsidRPr="004D2AC5">
        <w:rPr>
          <w:rFonts w:ascii="Palatino" w:hAnsi="Palatino" w:cs="Verdana"/>
          <w:sz w:val="22"/>
        </w:rPr>
        <w:t xml:space="preserve">Dressler, Markus &amp; </w:t>
      </w:r>
      <w:proofErr w:type="spellStart"/>
      <w:r w:rsidRPr="004D2AC5">
        <w:rPr>
          <w:rFonts w:ascii="Palatino" w:hAnsi="Palatino" w:cs="Verdana"/>
          <w:sz w:val="22"/>
        </w:rPr>
        <w:t>Arvind</w:t>
      </w:r>
      <w:proofErr w:type="spellEnd"/>
      <w:r w:rsidRPr="004D2AC5">
        <w:rPr>
          <w:rFonts w:ascii="Palatino" w:hAnsi="Palatino" w:cs="Verdana"/>
          <w:sz w:val="22"/>
        </w:rPr>
        <w:t xml:space="preserve"> </w:t>
      </w:r>
      <w:proofErr w:type="spellStart"/>
      <w:r w:rsidRPr="004D2AC5">
        <w:rPr>
          <w:rFonts w:ascii="Palatino" w:hAnsi="Palatino" w:cs="Verdana"/>
          <w:sz w:val="22"/>
        </w:rPr>
        <w:t>Mandair</w:t>
      </w:r>
      <w:proofErr w:type="spellEnd"/>
      <w:r w:rsidRPr="004D2AC5">
        <w:rPr>
          <w:rFonts w:ascii="Palatino" w:hAnsi="Palatino" w:cs="Verdana"/>
          <w:sz w:val="22"/>
        </w:rPr>
        <w:t xml:space="preserve">, </w:t>
      </w:r>
      <w:proofErr w:type="gramStart"/>
      <w:r w:rsidRPr="004D2AC5">
        <w:rPr>
          <w:rFonts w:ascii="Palatino" w:hAnsi="Palatino" w:cs="Verdana"/>
          <w:sz w:val="22"/>
        </w:rPr>
        <w:t>eds</w:t>
      </w:r>
      <w:proofErr w:type="gramEnd"/>
      <w:r w:rsidRPr="004D2AC5">
        <w:rPr>
          <w:rFonts w:ascii="Palatino" w:hAnsi="Palatino" w:cs="Verdana"/>
          <w:sz w:val="22"/>
        </w:rPr>
        <w:t xml:space="preserve">. </w:t>
      </w:r>
      <w:proofErr w:type="gramStart"/>
      <w:r w:rsidRPr="004D2AC5">
        <w:rPr>
          <w:rFonts w:ascii="Palatino" w:hAnsi="Palatino" w:cs="Verdana"/>
          <w:i/>
          <w:sz w:val="22"/>
        </w:rPr>
        <w:t>The Politics of Religion-Making</w:t>
      </w:r>
      <w:r w:rsidRPr="004D2AC5">
        <w:rPr>
          <w:rFonts w:ascii="Palatino" w:hAnsi="Palatino" w:cs="Verdana"/>
          <w:sz w:val="22"/>
        </w:rPr>
        <w:t>.</w:t>
      </w:r>
      <w:proofErr w:type="gramEnd"/>
      <w:r w:rsidRPr="004D2AC5">
        <w:rPr>
          <w:rFonts w:ascii="Palatino" w:hAnsi="Palatino" w:cs="Verdana"/>
          <w:sz w:val="22"/>
        </w:rPr>
        <w:t xml:space="preserve"> New York: Oxford University Press, forthcoming 2011.</w:t>
      </w:r>
    </w:p>
    <w:p w:rsidR="004D2AC5" w:rsidRDefault="004D2AC5" w:rsidP="004D2AC5">
      <w:pPr>
        <w:rPr>
          <w:rFonts w:ascii="Palatino" w:hAnsi="Palatino"/>
          <w:sz w:val="22"/>
        </w:rPr>
      </w:pPr>
    </w:p>
    <w:p w:rsidR="00520C86" w:rsidRDefault="00520C86" w:rsidP="005004B5">
      <w:pPr>
        <w:ind w:left="720"/>
        <w:rPr>
          <w:rFonts w:ascii="Palatino" w:hAnsi="Palatino"/>
          <w:sz w:val="22"/>
        </w:rPr>
      </w:pPr>
      <w:r>
        <w:rPr>
          <w:rFonts w:ascii="Palatino" w:hAnsi="Palatino"/>
          <w:sz w:val="22"/>
        </w:rPr>
        <w:t xml:space="preserve">Philip S. </w:t>
      </w:r>
      <w:proofErr w:type="spellStart"/>
      <w:r>
        <w:rPr>
          <w:rFonts w:ascii="Palatino" w:hAnsi="Palatino"/>
          <w:sz w:val="22"/>
        </w:rPr>
        <w:t>Gorski</w:t>
      </w:r>
      <w:proofErr w:type="spellEnd"/>
      <w:r>
        <w:rPr>
          <w:rFonts w:ascii="Palatino" w:hAnsi="Palatino"/>
          <w:sz w:val="22"/>
        </w:rPr>
        <w:t xml:space="preserve">, “Historicizing the Secularization Debate: Church, State, and Society in Late Medieval and Early Modern Europe, CA. 1300 to 1700,” </w:t>
      </w:r>
      <w:r w:rsidRPr="00520C86">
        <w:rPr>
          <w:rFonts w:ascii="Palatino" w:hAnsi="Palatino"/>
          <w:i/>
          <w:sz w:val="22"/>
        </w:rPr>
        <w:t>American Sociological Review</w:t>
      </w:r>
      <w:r>
        <w:rPr>
          <w:rFonts w:ascii="Palatino" w:hAnsi="Palatino"/>
          <w:sz w:val="22"/>
        </w:rPr>
        <w:t xml:space="preserve"> 65 (February 2000): pp. 138-167.</w:t>
      </w:r>
    </w:p>
    <w:p w:rsidR="00520C86" w:rsidRDefault="00520C86" w:rsidP="005004B5">
      <w:pPr>
        <w:ind w:left="720"/>
        <w:rPr>
          <w:rFonts w:ascii="Palatino" w:hAnsi="Palatino"/>
          <w:sz w:val="22"/>
        </w:rPr>
      </w:pPr>
    </w:p>
    <w:p w:rsidR="00BE66A3" w:rsidRPr="00557419" w:rsidRDefault="00BE66A3" w:rsidP="005004B5">
      <w:pPr>
        <w:ind w:left="720"/>
        <w:rPr>
          <w:rFonts w:ascii="Palatino" w:hAnsi="Palatino"/>
          <w:sz w:val="22"/>
        </w:rPr>
      </w:pPr>
      <w:proofErr w:type="spellStart"/>
      <w:r w:rsidRPr="00557419">
        <w:rPr>
          <w:rFonts w:ascii="Palatino" w:hAnsi="Palatino"/>
          <w:sz w:val="22"/>
        </w:rPr>
        <w:t>Hent</w:t>
      </w:r>
      <w:proofErr w:type="spellEnd"/>
      <w:r w:rsidRPr="00557419">
        <w:rPr>
          <w:rFonts w:ascii="Palatino" w:hAnsi="Palatino"/>
          <w:sz w:val="22"/>
        </w:rPr>
        <w:t xml:space="preserve"> de </w:t>
      </w:r>
      <w:proofErr w:type="spellStart"/>
      <w:r w:rsidRPr="00557419">
        <w:rPr>
          <w:rFonts w:ascii="Palatino" w:hAnsi="Palatino"/>
          <w:sz w:val="22"/>
        </w:rPr>
        <w:t>Vries</w:t>
      </w:r>
      <w:proofErr w:type="spellEnd"/>
      <w:r w:rsidRPr="00557419">
        <w:rPr>
          <w:rFonts w:ascii="Palatino" w:hAnsi="Palatino"/>
          <w:sz w:val="22"/>
        </w:rPr>
        <w:t xml:space="preserve">, (ed.) </w:t>
      </w:r>
      <w:r w:rsidRPr="00557419">
        <w:rPr>
          <w:rFonts w:ascii="Palatino" w:hAnsi="Palatino"/>
          <w:i/>
          <w:sz w:val="22"/>
        </w:rPr>
        <w:t>Religion: Beyond a Concept</w:t>
      </w:r>
      <w:r w:rsidRPr="00557419">
        <w:rPr>
          <w:rFonts w:ascii="Palatino" w:hAnsi="Palatino"/>
          <w:sz w:val="22"/>
        </w:rPr>
        <w:t xml:space="preserve"> (New York: Fordham University Press, 2008).</w:t>
      </w:r>
    </w:p>
    <w:p w:rsidR="00BE66A3" w:rsidRPr="00557419" w:rsidRDefault="00BE66A3" w:rsidP="005004B5">
      <w:pPr>
        <w:ind w:left="720"/>
        <w:rPr>
          <w:rFonts w:ascii="Palatino" w:hAnsi="Palatino"/>
          <w:sz w:val="22"/>
        </w:rPr>
      </w:pPr>
    </w:p>
    <w:p w:rsidR="005004B5" w:rsidRPr="00557419" w:rsidRDefault="005004B5" w:rsidP="005004B5">
      <w:pPr>
        <w:ind w:left="720"/>
        <w:rPr>
          <w:rFonts w:ascii="Palatino" w:hAnsi="Palatino"/>
          <w:sz w:val="22"/>
        </w:rPr>
      </w:pPr>
      <w:r w:rsidRPr="00557419">
        <w:rPr>
          <w:rFonts w:ascii="Palatino" w:hAnsi="Palatino"/>
          <w:sz w:val="22"/>
        </w:rPr>
        <w:t xml:space="preserve">Faisal </w:t>
      </w:r>
      <w:proofErr w:type="spellStart"/>
      <w:proofErr w:type="gramStart"/>
      <w:r w:rsidRPr="00557419">
        <w:rPr>
          <w:rFonts w:ascii="Palatino" w:hAnsi="Palatino"/>
          <w:sz w:val="22"/>
        </w:rPr>
        <w:t>Devji</w:t>
      </w:r>
      <w:proofErr w:type="spellEnd"/>
      <w:r w:rsidRPr="00557419">
        <w:rPr>
          <w:rFonts w:ascii="Palatino" w:hAnsi="Palatino"/>
          <w:sz w:val="22"/>
        </w:rPr>
        <w:t>,</w:t>
      </w:r>
      <w:proofErr w:type="gramEnd"/>
      <w:r w:rsidRPr="00557419">
        <w:rPr>
          <w:rFonts w:ascii="Palatino" w:hAnsi="Palatino"/>
          <w:sz w:val="22"/>
        </w:rPr>
        <w:t xml:space="preserve"> </w:t>
      </w:r>
      <w:r w:rsidRPr="00557419">
        <w:rPr>
          <w:rFonts w:ascii="Palatino" w:hAnsi="Palatino"/>
          <w:i/>
          <w:sz w:val="22"/>
        </w:rPr>
        <w:t>Landscapes of the Jihad: Militancy, Morality, Modernity</w:t>
      </w:r>
      <w:r w:rsidRPr="00557419">
        <w:rPr>
          <w:rFonts w:ascii="Palatino" w:hAnsi="Palatino"/>
          <w:sz w:val="22"/>
        </w:rPr>
        <w:t xml:space="preserve"> (Ithaca: Cornell University Press, 2005).</w:t>
      </w:r>
    </w:p>
    <w:p w:rsidR="00746112" w:rsidRPr="00557419" w:rsidRDefault="00746112" w:rsidP="00746112">
      <w:pPr>
        <w:rPr>
          <w:rFonts w:ascii="Palatino" w:hAnsi="Palatino"/>
          <w:sz w:val="22"/>
        </w:rPr>
      </w:pPr>
    </w:p>
    <w:p w:rsidR="00AC7E13" w:rsidRPr="00557419" w:rsidRDefault="00AC7E13" w:rsidP="00AC7E13">
      <w:pPr>
        <w:ind w:left="720"/>
        <w:rPr>
          <w:rFonts w:ascii="Palatino" w:hAnsi="Palatino"/>
          <w:sz w:val="22"/>
        </w:rPr>
      </w:pPr>
      <w:r w:rsidRPr="00557419">
        <w:rPr>
          <w:rFonts w:ascii="Palatino" w:hAnsi="Palatino"/>
          <w:sz w:val="22"/>
        </w:rPr>
        <w:t xml:space="preserve">T.N. </w:t>
      </w:r>
      <w:proofErr w:type="spellStart"/>
      <w:r w:rsidRPr="00557419">
        <w:rPr>
          <w:rFonts w:ascii="Palatino" w:hAnsi="Palatino"/>
          <w:sz w:val="22"/>
        </w:rPr>
        <w:t>Srinivasan</w:t>
      </w:r>
      <w:proofErr w:type="spellEnd"/>
      <w:r w:rsidRPr="00557419">
        <w:rPr>
          <w:rFonts w:ascii="Palatino" w:hAnsi="Palatino"/>
          <w:sz w:val="22"/>
        </w:rPr>
        <w:t xml:space="preserve">, </w:t>
      </w:r>
      <w:r w:rsidR="00BE66A3" w:rsidRPr="00557419">
        <w:rPr>
          <w:rFonts w:ascii="Palatino" w:hAnsi="Palatino"/>
          <w:sz w:val="22"/>
        </w:rPr>
        <w:t>(</w:t>
      </w:r>
      <w:r w:rsidRPr="00557419">
        <w:rPr>
          <w:rFonts w:ascii="Palatino" w:hAnsi="Palatino"/>
          <w:sz w:val="22"/>
        </w:rPr>
        <w:t>ed.</w:t>
      </w:r>
      <w:r w:rsidR="00BE66A3" w:rsidRPr="00557419">
        <w:rPr>
          <w:rFonts w:ascii="Palatino" w:hAnsi="Palatino"/>
          <w:sz w:val="22"/>
        </w:rPr>
        <w:t>)</w:t>
      </w:r>
      <w:r w:rsidRPr="00557419">
        <w:rPr>
          <w:rFonts w:ascii="Palatino" w:hAnsi="Palatino"/>
          <w:sz w:val="22"/>
        </w:rPr>
        <w:t xml:space="preserve"> </w:t>
      </w:r>
      <w:r w:rsidRPr="00557419">
        <w:rPr>
          <w:rFonts w:ascii="Palatino" w:hAnsi="Palatino"/>
          <w:i/>
          <w:sz w:val="22"/>
        </w:rPr>
        <w:t>The Future of Secularism</w:t>
      </w:r>
      <w:r w:rsidRPr="00557419">
        <w:rPr>
          <w:rFonts w:ascii="Palatino" w:hAnsi="Palatino"/>
          <w:sz w:val="22"/>
        </w:rPr>
        <w:t xml:space="preserve"> (New Delhi: Oxford University Press, 2007).</w:t>
      </w:r>
    </w:p>
    <w:p w:rsidR="00AC7E13" w:rsidRPr="00557419" w:rsidRDefault="00AC7E13">
      <w:pPr>
        <w:ind w:firstLine="720"/>
        <w:rPr>
          <w:rFonts w:ascii="Palatino" w:hAnsi="Palatino"/>
          <w:sz w:val="22"/>
        </w:rPr>
      </w:pPr>
    </w:p>
    <w:p w:rsidR="00682A20" w:rsidRPr="00557419" w:rsidRDefault="00682A20" w:rsidP="00682A20">
      <w:pPr>
        <w:pStyle w:val="FootnoteText"/>
        <w:ind w:left="720"/>
        <w:rPr>
          <w:rFonts w:ascii="Palatino" w:hAnsi="Palatino"/>
          <w:sz w:val="22"/>
        </w:rPr>
      </w:pPr>
      <w:r w:rsidRPr="00557419">
        <w:rPr>
          <w:rFonts w:ascii="Palatino" w:hAnsi="Palatino"/>
          <w:sz w:val="22"/>
        </w:rPr>
        <w:t xml:space="preserve">William E. Connolly, </w:t>
      </w:r>
      <w:r w:rsidRPr="00557419">
        <w:rPr>
          <w:rFonts w:ascii="Palatino" w:hAnsi="Palatino"/>
          <w:i/>
          <w:sz w:val="22"/>
        </w:rPr>
        <w:t>Why I Am Not a Secularist</w:t>
      </w:r>
      <w:r>
        <w:rPr>
          <w:rFonts w:ascii="Palatino" w:hAnsi="Palatino"/>
          <w:sz w:val="22"/>
        </w:rPr>
        <w:t xml:space="preserve"> (Minneapolis: University of Minnesota Press, 1999).</w:t>
      </w:r>
    </w:p>
    <w:p w:rsidR="00682A20" w:rsidRDefault="00682A20">
      <w:pPr>
        <w:ind w:firstLine="720"/>
        <w:rPr>
          <w:rFonts w:ascii="Palatino" w:hAnsi="Palatino"/>
          <w:sz w:val="22"/>
        </w:rPr>
      </w:pPr>
    </w:p>
    <w:p w:rsidR="00A82EE8" w:rsidRPr="00557419" w:rsidRDefault="0041093B" w:rsidP="00682A20">
      <w:pPr>
        <w:ind w:firstLine="720"/>
        <w:rPr>
          <w:rFonts w:ascii="Palatino" w:hAnsi="Palatino"/>
          <w:sz w:val="22"/>
        </w:rPr>
      </w:pPr>
      <w:r w:rsidRPr="00557419">
        <w:rPr>
          <w:rFonts w:ascii="Palatino" w:hAnsi="Palatino"/>
          <w:sz w:val="22"/>
        </w:rPr>
        <w:t xml:space="preserve">Rajeev </w:t>
      </w:r>
      <w:proofErr w:type="spellStart"/>
      <w:r w:rsidR="00BE66A3" w:rsidRPr="00557419">
        <w:rPr>
          <w:rFonts w:ascii="Palatino" w:hAnsi="Palatino"/>
          <w:sz w:val="22"/>
        </w:rPr>
        <w:t>Bhargava</w:t>
      </w:r>
      <w:proofErr w:type="spellEnd"/>
      <w:r w:rsidR="00A82EE8" w:rsidRPr="00557419">
        <w:rPr>
          <w:rFonts w:ascii="Palatino" w:hAnsi="Palatino"/>
          <w:sz w:val="22"/>
        </w:rPr>
        <w:t xml:space="preserve"> (ed.) </w:t>
      </w:r>
      <w:r w:rsidR="00A82EE8" w:rsidRPr="00557419">
        <w:rPr>
          <w:rFonts w:ascii="Palatino" w:hAnsi="Palatino"/>
          <w:i/>
          <w:sz w:val="22"/>
        </w:rPr>
        <w:t>Secularism and its Critics</w:t>
      </w:r>
      <w:r w:rsidR="00BE66A3" w:rsidRPr="00557419">
        <w:rPr>
          <w:rFonts w:ascii="Palatino" w:hAnsi="Palatino"/>
          <w:sz w:val="22"/>
        </w:rPr>
        <w:t xml:space="preserve"> (Oxford, 2005, 2</w:t>
      </w:r>
      <w:r w:rsidR="00BE66A3" w:rsidRPr="00557419">
        <w:rPr>
          <w:rFonts w:ascii="Palatino" w:hAnsi="Palatino"/>
          <w:sz w:val="22"/>
          <w:vertAlign w:val="superscript"/>
        </w:rPr>
        <w:t>n</w:t>
      </w:r>
      <w:r w:rsidR="00A82EE8" w:rsidRPr="00557419">
        <w:rPr>
          <w:rFonts w:ascii="Palatino" w:hAnsi="Palatino"/>
          <w:sz w:val="22"/>
          <w:vertAlign w:val="superscript"/>
        </w:rPr>
        <w:t>d</w:t>
      </w:r>
      <w:r w:rsidR="00A82EE8" w:rsidRPr="00557419">
        <w:rPr>
          <w:rFonts w:ascii="Palatino" w:hAnsi="Palatino"/>
          <w:sz w:val="22"/>
        </w:rPr>
        <w:t xml:space="preserve"> ed.)</w:t>
      </w:r>
    </w:p>
    <w:p w:rsidR="00A82EE8" w:rsidRPr="00557419" w:rsidRDefault="00A82EE8">
      <w:pPr>
        <w:ind w:firstLine="720"/>
        <w:rPr>
          <w:rFonts w:ascii="Palatino" w:hAnsi="Palatino"/>
          <w:sz w:val="22"/>
        </w:rPr>
      </w:pPr>
    </w:p>
    <w:p w:rsidR="00047A47" w:rsidRPr="00557419" w:rsidRDefault="00047A47" w:rsidP="009170BE">
      <w:pPr>
        <w:ind w:left="1440" w:hanging="1440"/>
        <w:rPr>
          <w:rFonts w:ascii="Palatino" w:hAnsi="Palatino"/>
          <w:sz w:val="22"/>
          <w:u w:val="single"/>
        </w:rPr>
      </w:pPr>
    </w:p>
    <w:p w:rsidR="00AA6849" w:rsidRPr="00557419" w:rsidRDefault="0036759A" w:rsidP="00AA6849">
      <w:pPr>
        <w:rPr>
          <w:rFonts w:ascii="Palatino" w:hAnsi="Palatino"/>
          <w:sz w:val="22"/>
        </w:rPr>
      </w:pPr>
      <w:r w:rsidRPr="00557419">
        <w:rPr>
          <w:rFonts w:ascii="Palatino" w:hAnsi="Palatino"/>
          <w:sz w:val="22"/>
          <w:u w:val="single"/>
        </w:rPr>
        <w:t>Oct.</w:t>
      </w:r>
      <w:r w:rsidR="00C427B9" w:rsidRPr="00557419">
        <w:rPr>
          <w:rFonts w:ascii="Palatino" w:hAnsi="Palatino"/>
          <w:sz w:val="22"/>
          <w:u w:val="single"/>
        </w:rPr>
        <w:t xml:space="preserve"> 15</w:t>
      </w:r>
      <w:r w:rsidR="00A82EE8" w:rsidRPr="00557419">
        <w:rPr>
          <w:rFonts w:ascii="Palatino" w:hAnsi="Palatino"/>
          <w:sz w:val="22"/>
        </w:rPr>
        <w:tab/>
      </w:r>
      <w:r w:rsidR="00AA6849" w:rsidRPr="00557419">
        <w:rPr>
          <w:rFonts w:ascii="Palatino" w:hAnsi="Palatino"/>
          <w:sz w:val="22"/>
        </w:rPr>
        <w:tab/>
        <w:t>International and comparative politics</w:t>
      </w:r>
    </w:p>
    <w:p w:rsidR="00AA6849" w:rsidRPr="00557419" w:rsidRDefault="00AA6849" w:rsidP="00AA6849">
      <w:pPr>
        <w:rPr>
          <w:rFonts w:ascii="Palatino" w:hAnsi="Palatino"/>
          <w:sz w:val="22"/>
        </w:rPr>
      </w:pPr>
      <w:r w:rsidRPr="00557419">
        <w:rPr>
          <w:rFonts w:ascii="Palatino" w:hAnsi="Palatino"/>
          <w:sz w:val="22"/>
        </w:rPr>
        <w:tab/>
      </w:r>
    </w:p>
    <w:p w:rsidR="00AA6849" w:rsidRPr="00557419" w:rsidRDefault="00AA6849" w:rsidP="00AA6849">
      <w:pPr>
        <w:ind w:firstLine="720"/>
        <w:rPr>
          <w:rFonts w:ascii="Palatino" w:hAnsi="Palatino"/>
          <w:sz w:val="22"/>
        </w:rPr>
      </w:pPr>
      <w:r w:rsidRPr="00557419">
        <w:rPr>
          <w:rFonts w:ascii="Palatino" w:hAnsi="Palatino"/>
          <w:sz w:val="22"/>
        </w:rPr>
        <w:t xml:space="preserve">Hurd, </w:t>
      </w:r>
      <w:r w:rsidRPr="00557419">
        <w:rPr>
          <w:rFonts w:ascii="Palatino" w:hAnsi="Palatino"/>
          <w:i/>
          <w:sz w:val="22"/>
        </w:rPr>
        <w:t>Politics of Secularism in International Relations</w:t>
      </w:r>
      <w:r w:rsidR="00682A20">
        <w:rPr>
          <w:rFonts w:ascii="Palatino" w:hAnsi="Palatino"/>
          <w:sz w:val="22"/>
        </w:rPr>
        <w:t xml:space="preserve">, </w:t>
      </w:r>
      <w:proofErr w:type="spellStart"/>
      <w:r w:rsidR="00682A20">
        <w:rPr>
          <w:rFonts w:ascii="Palatino" w:hAnsi="Palatino"/>
          <w:sz w:val="22"/>
        </w:rPr>
        <w:t>Chs</w:t>
      </w:r>
      <w:proofErr w:type="spellEnd"/>
      <w:r w:rsidR="00682A20">
        <w:rPr>
          <w:rFonts w:ascii="Palatino" w:hAnsi="Palatino"/>
          <w:sz w:val="22"/>
        </w:rPr>
        <w:t xml:space="preserve">. 1, 2, 5, 6, skim 7 </w:t>
      </w:r>
      <w:r w:rsidRPr="00557419">
        <w:rPr>
          <w:rFonts w:ascii="Palatino" w:hAnsi="Palatino"/>
          <w:sz w:val="22"/>
        </w:rPr>
        <w:t>&amp; 8.</w:t>
      </w:r>
    </w:p>
    <w:p w:rsidR="00AA6849" w:rsidRPr="00557419" w:rsidRDefault="00AA6849" w:rsidP="00AA6849">
      <w:pPr>
        <w:ind w:firstLine="720"/>
        <w:rPr>
          <w:rFonts w:ascii="Palatino" w:hAnsi="Palatino"/>
          <w:i/>
          <w:sz w:val="22"/>
        </w:rPr>
      </w:pPr>
    </w:p>
    <w:p w:rsidR="00AA6849" w:rsidRPr="00557419" w:rsidRDefault="00FE5E81" w:rsidP="00AA6849">
      <w:pPr>
        <w:ind w:left="720"/>
        <w:rPr>
          <w:rFonts w:ascii="Palatino" w:hAnsi="Palatino"/>
          <w:sz w:val="22"/>
        </w:rPr>
      </w:pPr>
      <w:r w:rsidRPr="00557419">
        <w:rPr>
          <w:rFonts w:ascii="Palatino" w:hAnsi="Palatino"/>
          <w:sz w:val="22"/>
        </w:rPr>
        <w:t>*</w:t>
      </w:r>
      <w:proofErr w:type="spellStart"/>
      <w:r w:rsidR="00AA6849" w:rsidRPr="00557419">
        <w:rPr>
          <w:rFonts w:ascii="Palatino" w:hAnsi="Palatino"/>
          <w:sz w:val="22"/>
        </w:rPr>
        <w:t>Ahmet</w:t>
      </w:r>
      <w:proofErr w:type="spellEnd"/>
      <w:r w:rsidR="00AA6849" w:rsidRPr="00557419">
        <w:rPr>
          <w:rFonts w:ascii="Palatino" w:hAnsi="Palatino"/>
          <w:sz w:val="22"/>
        </w:rPr>
        <w:t xml:space="preserve"> </w:t>
      </w:r>
      <w:proofErr w:type="spellStart"/>
      <w:r w:rsidR="00AA6849" w:rsidRPr="00557419">
        <w:rPr>
          <w:rFonts w:ascii="Palatino" w:hAnsi="Palatino"/>
          <w:sz w:val="22"/>
        </w:rPr>
        <w:t>Kuru</w:t>
      </w:r>
      <w:proofErr w:type="spellEnd"/>
      <w:r w:rsidR="00AA6849" w:rsidRPr="00557419">
        <w:rPr>
          <w:rFonts w:ascii="Palatino" w:hAnsi="Palatino"/>
          <w:sz w:val="22"/>
        </w:rPr>
        <w:t xml:space="preserve">, “Introduction: Analyzing Secularism: History, Ideology, and Policy,” in </w:t>
      </w:r>
      <w:r w:rsidR="00AA6849" w:rsidRPr="00557419">
        <w:rPr>
          <w:rFonts w:ascii="Palatino" w:hAnsi="Palatino"/>
          <w:i/>
          <w:sz w:val="22"/>
        </w:rPr>
        <w:t>Secularism and State Policies toward Religion: The United States, France, and Turkey</w:t>
      </w:r>
      <w:r w:rsidR="00AA6849" w:rsidRPr="00557419">
        <w:rPr>
          <w:rFonts w:ascii="Palatino" w:hAnsi="Palatino"/>
          <w:sz w:val="22"/>
        </w:rPr>
        <w:t xml:space="preserve"> (Cambridge, 2009), pp. 6-40.</w:t>
      </w:r>
    </w:p>
    <w:p w:rsidR="00AA6849" w:rsidRPr="00557419" w:rsidRDefault="00AA6849" w:rsidP="00AA6849">
      <w:pPr>
        <w:rPr>
          <w:rFonts w:ascii="Palatino" w:hAnsi="Palatino"/>
          <w:sz w:val="22"/>
        </w:rPr>
      </w:pPr>
    </w:p>
    <w:p w:rsidR="00AA6849" w:rsidRPr="00557419" w:rsidRDefault="00AA6849" w:rsidP="00BE66A3">
      <w:pPr>
        <w:ind w:firstLine="720"/>
        <w:rPr>
          <w:rFonts w:ascii="Palatino" w:hAnsi="Palatino"/>
          <w:i/>
          <w:sz w:val="22"/>
        </w:rPr>
      </w:pPr>
      <w:r w:rsidRPr="00557419">
        <w:rPr>
          <w:rFonts w:ascii="Palatino" w:hAnsi="Palatino"/>
          <w:i/>
          <w:sz w:val="22"/>
        </w:rPr>
        <w:t>Recommended:</w:t>
      </w:r>
    </w:p>
    <w:p w:rsidR="00AA6849" w:rsidRPr="00557419" w:rsidRDefault="00AA6849" w:rsidP="00AA6849">
      <w:pPr>
        <w:rPr>
          <w:rFonts w:ascii="Palatino" w:hAnsi="Palatino"/>
          <w:sz w:val="22"/>
          <w:u w:val="single"/>
        </w:rPr>
      </w:pPr>
    </w:p>
    <w:p w:rsidR="00682A20" w:rsidRDefault="00682A20" w:rsidP="00682A20">
      <w:pPr>
        <w:pStyle w:val="BodyText"/>
        <w:ind w:left="720"/>
        <w:rPr>
          <w:rFonts w:ascii="Palatino" w:hAnsi="Palatino"/>
          <w:sz w:val="22"/>
        </w:rPr>
      </w:pPr>
      <w:r w:rsidRPr="00557419">
        <w:rPr>
          <w:rFonts w:ascii="Palatino" w:hAnsi="Palatino"/>
          <w:sz w:val="22"/>
        </w:rPr>
        <w:t xml:space="preserve">Craig Calhoun, Mark </w:t>
      </w:r>
      <w:proofErr w:type="spellStart"/>
      <w:r w:rsidRPr="00557419">
        <w:rPr>
          <w:rFonts w:ascii="Palatino" w:hAnsi="Palatino"/>
          <w:sz w:val="22"/>
        </w:rPr>
        <w:t>Juergensmeyer</w:t>
      </w:r>
      <w:proofErr w:type="spellEnd"/>
      <w:r w:rsidRPr="00557419">
        <w:rPr>
          <w:rFonts w:ascii="Palatino" w:hAnsi="Palatino"/>
          <w:sz w:val="22"/>
        </w:rPr>
        <w:t xml:space="preserve"> and Jonathan </w:t>
      </w:r>
      <w:proofErr w:type="spellStart"/>
      <w:r w:rsidRPr="00557419">
        <w:rPr>
          <w:rFonts w:ascii="Palatino" w:hAnsi="Palatino"/>
          <w:sz w:val="22"/>
        </w:rPr>
        <w:t>VanAntwerpen</w:t>
      </w:r>
      <w:proofErr w:type="spellEnd"/>
      <w:r w:rsidRPr="00557419">
        <w:rPr>
          <w:rFonts w:ascii="Palatino" w:hAnsi="Palatino"/>
          <w:sz w:val="22"/>
        </w:rPr>
        <w:t xml:space="preserve"> (eds.), </w:t>
      </w:r>
      <w:r w:rsidRPr="00557419">
        <w:rPr>
          <w:rFonts w:ascii="Palatino" w:hAnsi="Palatino"/>
          <w:i/>
          <w:sz w:val="22"/>
        </w:rPr>
        <w:t>Rethinking Secularism</w:t>
      </w:r>
      <w:r w:rsidRPr="00557419">
        <w:rPr>
          <w:rFonts w:ascii="Palatino" w:hAnsi="Palatino"/>
          <w:sz w:val="22"/>
        </w:rPr>
        <w:t xml:space="preserve"> (New York: Columbia University Press, forthcoming).</w:t>
      </w:r>
    </w:p>
    <w:p w:rsidR="00682A20" w:rsidRDefault="00682A20" w:rsidP="00AA6849">
      <w:pPr>
        <w:pStyle w:val="BodyTextIndent"/>
        <w:spacing w:line="240" w:lineRule="auto"/>
        <w:ind w:left="720" w:firstLine="0"/>
        <w:rPr>
          <w:rFonts w:ascii="Palatino" w:hAnsi="Palatino"/>
          <w:sz w:val="22"/>
        </w:rPr>
      </w:pPr>
    </w:p>
    <w:p w:rsidR="00AA6849" w:rsidRPr="00557419" w:rsidRDefault="00AA6849" w:rsidP="00AA6849">
      <w:pPr>
        <w:pStyle w:val="BodyTextIndent"/>
        <w:spacing w:line="240" w:lineRule="auto"/>
        <w:ind w:left="720" w:firstLine="0"/>
        <w:rPr>
          <w:rFonts w:ascii="Palatino" w:hAnsi="Palatino"/>
          <w:sz w:val="22"/>
        </w:rPr>
      </w:pPr>
      <w:r w:rsidRPr="00557419">
        <w:rPr>
          <w:rFonts w:ascii="Palatino" w:hAnsi="Palatino"/>
          <w:sz w:val="22"/>
        </w:rPr>
        <w:t xml:space="preserve">Jack Snyder (ed.), </w:t>
      </w:r>
      <w:r w:rsidRPr="00557419">
        <w:rPr>
          <w:rFonts w:ascii="Palatino" w:hAnsi="Palatino"/>
          <w:i/>
          <w:sz w:val="22"/>
        </w:rPr>
        <w:t>Religion and International Relations Theory</w:t>
      </w:r>
      <w:r w:rsidRPr="00557419">
        <w:rPr>
          <w:rFonts w:ascii="Palatino" w:hAnsi="Palatino"/>
          <w:sz w:val="22"/>
        </w:rPr>
        <w:t xml:space="preserve"> (Columbia, forthcoming).</w:t>
      </w:r>
    </w:p>
    <w:p w:rsidR="00AA6849" w:rsidRPr="00557419" w:rsidRDefault="00AA6849" w:rsidP="00AA6849">
      <w:pPr>
        <w:pStyle w:val="BodyTextIndent"/>
        <w:spacing w:line="240" w:lineRule="auto"/>
        <w:ind w:left="720" w:firstLine="0"/>
        <w:rPr>
          <w:rFonts w:ascii="Palatino" w:hAnsi="Palatino"/>
          <w:sz w:val="22"/>
        </w:rPr>
      </w:pPr>
    </w:p>
    <w:p w:rsidR="00AA6849" w:rsidRPr="00557419" w:rsidRDefault="00AA6849" w:rsidP="00AA6849">
      <w:pPr>
        <w:pStyle w:val="BodyTextIndent"/>
        <w:spacing w:line="240" w:lineRule="auto"/>
        <w:ind w:left="720" w:firstLine="0"/>
        <w:rPr>
          <w:rFonts w:ascii="Palatino" w:hAnsi="Palatino"/>
          <w:sz w:val="22"/>
        </w:rPr>
      </w:pPr>
      <w:r w:rsidRPr="00557419">
        <w:rPr>
          <w:rFonts w:ascii="Palatino" w:hAnsi="Palatino"/>
          <w:sz w:val="22"/>
        </w:rPr>
        <w:t xml:space="preserve">Sultan </w:t>
      </w:r>
      <w:proofErr w:type="spellStart"/>
      <w:r w:rsidRPr="00557419">
        <w:rPr>
          <w:rFonts w:ascii="Palatino" w:hAnsi="Palatino"/>
          <w:sz w:val="22"/>
        </w:rPr>
        <w:t>Tepe</w:t>
      </w:r>
      <w:proofErr w:type="spellEnd"/>
      <w:r w:rsidRPr="00557419">
        <w:rPr>
          <w:rFonts w:ascii="Palatino" w:hAnsi="Palatino"/>
          <w:sz w:val="22"/>
        </w:rPr>
        <w:t xml:space="preserve">, </w:t>
      </w:r>
      <w:r w:rsidRPr="00557419">
        <w:rPr>
          <w:rFonts w:ascii="Palatino" w:hAnsi="Palatino"/>
          <w:i/>
          <w:sz w:val="22"/>
        </w:rPr>
        <w:t>Beyond Sacred and Secular: Politics of Religion in Israel and Turkey</w:t>
      </w:r>
      <w:r w:rsidRPr="00557419">
        <w:rPr>
          <w:rFonts w:ascii="Palatino" w:hAnsi="Palatino"/>
          <w:sz w:val="22"/>
        </w:rPr>
        <w:t xml:space="preserve"> (Stanford, 2009).</w:t>
      </w:r>
    </w:p>
    <w:p w:rsidR="00AA6849" w:rsidRPr="00557419" w:rsidRDefault="00AA6849" w:rsidP="00AA6849">
      <w:pPr>
        <w:pStyle w:val="BodyTextIndent"/>
        <w:spacing w:line="240" w:lineRule="auto"/>
        <w:ind w:firstLine="0"/>
        <w:rPr>
          <w:rFonts w:ascii="Palatino" w:hAnsi="Palatino"/>
          <w:sz w:val="22"/>
        </w:rPr>
      </w:pPr>
    </w:p>
    <w:p w:rsidR="00AA6849" w:rsidRPr="00557419" w:rsidRDefault="00AA6849" w:rsidP="00AA6849">
      <w:pPr>
        <w:pStyle w:val="BodyTextIndent"/>
        <w:spacing w:line="240" w:lineRule="auto"/>
        <w:ind w:left="720" w:firstLine="0"/>
        <w:rPr>
          <w:rFonts w:ascii="Palatino" w:hAnsi="Palatino"/>
          <w:sz w:val="22"/>
        </w:rPr>
      </w:pPr>
      <w:r w:rsidRPr="00557419">
        <w:rPr>
          <w:rFonts w:ascii="Palatino" w:hAnsi="Palatino"/>
          <w:sz w:val="22"/>
        </w:rPr>
        <w:t xml:space="preserve">Bruce K. Rutherford, </w:t>
      </w:r>
      <w:r w:rsidRPr="00557419">
        <w:rPr>
          <w:rFonts w:ascii="Palatino" w:hAnsi="Palatino"/>
          <w:i/>
          <w:sz w:val="22"/>
        </w:rPr>
        <w:t>Egypt after Mubarak: Liberalism, Islam, and Democracy in the Arab World</w:t>
      </w:r>
      <w:r w:rsidRPr="00557419">
        <w:rPr>
          <w:rFonts w:ascii="Palatino" w:hAnsi="Palatino"/>
          <w:sz w:val="22"/>
        </w:rPr>
        <w:t xml:space="preserve"> (Princeton, 2008).</w:t>
      </w:r>
    </w:p>
    <w:p w:rsidR="00AA6849" w:rsidRPr="00557419" w:rsidRDefault="00AA6849" w:rsidP="00AA6849">
      <w:pPr>
        <w:rPr>
          <w:rFonts w:ascii="Palatino" w:hAnsi="Palatino"/>
          <w:sz w:val="22"/>
        </w:rPr>
      </w:pPr>
    </w:p>
    <w:p w:rsidR="00AA6849" w:rsidRPr="00557419" w:rsidRDefault="00AA6849" w:rsidP="00AA6849">
      <w:pPr>
        <w:ind w:left="720"/>
        <w:rPr>
          <w:rFonts w:ascii="Palatino" w:hAnsi="Palatino"/>
          <w:sz w:val="22"/>
        </w:rPr>
      </w:pPr>
      <w:r w:rsidRPr="00557419">
        <w:rPr>
          <w:rFonts w:ascii="Palatino" w:hAnsi="Palatino"/>
          <w:sz w:val="22"/>
        </w:rPr>
        <w:t xml:space="preserve">Daniel </w:t>
      </w:r>
      <w:proofErr w:type="spellStart"/>
      <w:r w:rsidRPr="00557419">
        <w:rPr>
          <w:rFonts w:ascii="Palatino" w:hAnsi="Palatino"/>
          <w:sz w:val="22"/>
        </w:rPr>
        <w:t>Philpott</w:t>
      </w:r>
      <w:proofErr w:type="spellEnd"/>
      <w:r w:rsidRPr="00557419">
        <w:rPr>
          <w:rFonts w:ascii="Palatino" w:hAnsi="Palatino"/>
          <w:sz w:val="22"/>
        </w:rPr>
        <w:t xml:space="preserve">, “The Challenge of September 11 to Secularism in International Relations,” </w:t>
      </w:r>
      <w:r w:rsidRPr="00557419">
        <w:rPr>
          <w:rFonts w:ascii="Palatino" w:hAnsi="Palatino"/>
          <w:i/>
          <w:sz w:val="22"/>
        </w:rPr>
        <w:t>World Politics</w:t>
      </w:r>
      <w:r w:rsidRPr="00557419">
        <w:rPr>
          <w:rFonts w:ascii="Palatino" w:hAnsi="Palatino"/>
          <w:sz w:val="22"/>
        </w:rPr>
        <w:t xml:space="preserve"> 55 (October 2002): 66-95.</w:t>
      </w:r>
    </w:p>
    <w:p w:rsidR="00AA6849" w:rsidRPr="00557419" w:rsidRDefault="00AA6849" w:rsidP="00AA6849">
      <w:pPr>
        <w:pStyle w:val="BodyText"/>
        <w:rPr>
          <w:rFonts w:ascii="Palatino" w:hAnsi="Palatino"/>
          <w:sz w:val="22"/>
        </w:rPr>
      </w:pPr>
    </w:p>
    <w:p w:rsidR="00AA6849" w:rsidRPr="00557419" w:rsidRDefault="00AA6849" w:rsidP="00AA6849">
      <w:pPr>
        <w:pStyle w:val="BodyText"/>
        <w:ind w:left="720"/>
        <w:rPr>
          <w:rFonts w:ascii="Palatino" w:hAnsi="Palatino"/>
          <w:sz w:val="22"/>
        </w:rPr>
      </w:pPr>
      <w:r w:rsidRPr="00557419">
        <w:rPr>
          <w:rFonts w:ascii="Palatino" w:hAnsi="Palatino"/>
          <w:sz w:val="22"/>
        </w:rPr>
        <w:t xml:space="preserve">Anthony Gill, “Religion and Comparative Politics.” </w:t>
      </w:r>
      <w:r w:rsidRPr="00557419">
        <w:rPr>
          <w:rFonts w:ascii="Palatino" w:hAnsi="Palatino"/>
          <w:i/>
          <w:sz w:val="22"/>
        </w:rPr>
        <w:t>Annual Review of Political Science</w:t>
      </w:r>
      <w:r w:rsidRPr="00557419">
        <w:rPr>
          <w:rFonts w:ascii="Palatino" w:hAnsi="Palatino"/>
          <w:sz w:val="22"/>
        </w:rPr>
        <w:t xml:space="preserve"> 4 (2001): 117-138.</w:t>
      </w:r>
    </w:p>
    <w:p w:rsidR="003A04F4" w:rsidRPr="00557419" w:rsidRDefault="003A04F4" w:rsidP="009170BE">
      <w:pPr>
        <w:ind w:left="1440" w:hanging="1440"/>
        <w:rPr>
          <w:rFonts w:ascii="Palatino" w:hAnsi="Palatino"/>
          <w:sz w:val="22"/>
        </w:rPr>
      </w:pPr>
    </w:p>
    <w:p w:rsidR="003A04F4" w:rsidRPr="00557419" w:rsidRDefault="003A04F4" w:rsidP="003A04F4">
      <w:pPr>
        <w:rPr>
          <w:rFonts w:ascii="Palatino" w:hAnsi="Palatino"/>
          <w:sz w:val="22"/>
          <w:u w:val="single"/>
        </w:rPr>
      </w:pPr>
    </w:p>
    <w:p w:rsidR="00AA6849" w:rsidRPr="00557419" w:rsidRDefault="0036759A" w:rsidP="00AA6849">
      <w:pPr>
        <w:rPr>
          <w:rFonts w:ascii="Palatino" w:hAnsi="Palatino"/>
          <w:sz w:val="22"/>
        </w:rPr>
      </w:pPr>
      <w:r w:rsidRPr="00557419">
        <w:rPr>
          <w:rFonts w:ascii="Palatino" w:hAnsi="Palatino"/>
          <w:sz w:val="22"/>
          <w:u w:val="single"/>
        </w:rPr>
        <w:t>Oct.</w:t>
      </w:r>
      <w:r w:rsidR="00C427B9" w:rsidRPr="00557419">
        <w:rPr>
          <w:rFonts w:ascii="Palatino" w:hAnsi="Palatino"/>
          <w:sz w:val="22"/>
          <w:u w:val="single"/>
        </w:rPr>
        <w:t xml:space="preserve"> 22</w:t>
      </w:r>
      <w:r w:rsidR="00C427B9" w:rsidRPr="00557419">
        <w:rPr>
          <w:rFonts w:ascii="Palatino" w:hAnsi="Palatino"/>
          <w:sz w:val="22"/>
        </w:rPr>
        <w:tab/>
      </w:r>
      <w:r w:rsidRPr="00557419">
        <w:rPr>
          <w:rFonts w:ascii="Palatino" w:hAnsi="Palatino"/>
          <w:sz w:val="22"/>
        </w:rPr>
        <w:t xml:space="preserve"> </w:t>
      </w:r>
      <w:r w:rsidRPr="00557419">
        <w:rPr>
          <w:rFonts w:ascii="Palatino" w:hAnsi="Palatino"/>
          <w:sz w:val="22"/>
        </w:rPr>
        <w:tab/>
      </w:r>
      <w:r w:rsidR="00AA6849" w:rsidRPr="00557419">
        <w:rPr>
          <w:rFonts w:ascii="Palatino" w:hAnsi="Palatino"/>
          <w:sz w:val="22"/>
        </w:rPr>
        <w:t>Gender</w:t>
      </w:r>
      <w:r w:rsidR="00207FF1">
        <w:rPr>
          <w:rFonts w:ascii="Palatino" w:hAnsi="Palatino"/>
          <w:sz w:val="22"/>
        </w:rPr>
        <w:t xml:space="preserve"> and the politics of religion</w:t>
      </w:r>
    </w:p>
    <w:p w:rsidR="00AA6849" w:rsidRPr="00557419" w:rsidRDefault="00AA6849" w:rsidP="00AA6849">
      <w:pPr>
        <w:rPr>
          <w:rFonts w:ascii="Palatino" w:hAnsi="Palatino"/>
          <w:sz w:val="22"/>
        </w:rPr>
      </w:pPr>
    </w:p>
    <w:p w:rsidR="0059489E" w:rsidRPr="00557419" w:rsidRDefault="0059489E" w:rsidP="0059489E">
      <w:pPr>
        <w:pStyle w:val="BodyText"/>
        <w:ind w:left="720"/>
        <w:rPr>
          <w:rFonts w:ascii="Palatino" w:hAnsi="Palatino"/>
          <w:sz w:val="22"/>
        </w:rPr>
      </w:pPr>
      <w:proofErr w:type="spellStart"/>
      <w:r w:rsidRPr="00557419">
        <w:rPr>
          <w:rFonts w:ascii="Palatino" w:hAnsi="Palatino"/>
          <w:sz w:val="22"/>
        </w:rPr>
        <w:t>Mahmood</w:t>
      </w:r>
      <w:proofErr w:type="spellEnd"/>
      <w:r w:rsidRPr="00557419">
        <w:rPr>
          <w:rFonts w:ascii="Palatino" w:hAnsi="Palatino"/>
          <w:sz w:val="22"/>
        </w:rPr>
        <w:t xml:space="preserve">, </w:t>
      </w:r>
      <w:r w:rsidRPr="00557419">
        <w:rPr>
          <w:rFonts w:ascii="Palatino" w:hAnsi="Palatino"/>
          <w:i/>
          <w:sz w:val="22"/>
        </w:rPr>
        <w:t>Politics of Piety</w:t>
      </w:r>
    </w:p>
    <w:p w:rsidR="00AA6849" w:rsidRPr="00557419" w:rsidRDefault="00AA6849" w:rsidP="0059489E">
      <w:pPr>
        <w:pStyle w:val="BodyText"/>
        <w:rPr>
          <w:rFonts w:ascii="Palatino" w:hAnsi="Palatino"/>
          <w:sz w:val="22"/>
        </w:rPr>
      </w:pPr>
    </w:p>
    <w:p w:rsidR="00AA6849" w:rsidRPr="00557419" w:rsidRDefault="00AA6849" w:rsidP="00BE66A3">
      <w:pPr>
        <w:ind w:firstLine="720"/>
        <w:rPr>
          <w:rFonts w:ascii="Palatino" w:hAnsi="Palatino"/>
          <w:i/>
          <w:sz w:val="22"/>
        </w:rPr>
      </w:pPr>
      <w:r w:rsidRPr="00557419">
        <w:rPr>
          <w:rFonts w:ascii="Palatino" w:hAnsi="Palatino"/>
          <w:i/>
          <w:sz w:val="22"/>
        </w:rPr>
        <w:t>Recommended:</w:t>
      </w:r>
    </w:p>
    <w:p w:rsidR="00AA6849" w:rsidRPr="00557419" w:rsidRDefault="00AA6849">
      <w:pPr>
        <w:rPr>
          <w:rFonts w:ascii="Palatino" w:hAnsi="Palatino"/>
          <w:sz w:val="22"/>
          <w:u w:val="single"/>
        </w:rPr>
      </w:pPr>
    </w:p>
    <w:p w:rsidR="0059489E" w:rsidRPr="00557419" w:rsidRDefault="0059489E" w:rsidP="0059489E">
      <w:pPr>
        <w:pStyle w:val="BodyText"/>
        <w:ind w:left="720"/>
        <w:rPr>
          <w:rFonts w:ascii="Palatino" w:hAnsi="Palatino"/>
          <w:sz w:val="22"/>
        </w:rPr>
      </w:pPr>
      <w:r w:rsidRPr="00557419">
        <w:rPr>
          <w:rFonts w:ascii="Palatino" w:hAnsi="Palatino"/>
          <w:sz w:val="22"/>
        </w:rPr>
        <w:t xml:space="preserve">Margot </w:t>
      </w:r>
      <w:proofErr w:type="spellStart"/>
      <w:r w:rsidRPr="00557419">
        <w:rPr>
          <w:rFonts w:ascii="Palatino" w:hAnsi="Palatino"/>
          <w:sz w:val="22"/>
        </w:rPr>
        <w:t>Badran</w:t>
      </w:r>
      <w:proofErr w:type="spellEnd"/>
      <w:r w:rsidRPr="00557419">
        <w:rPr>
          <w:rFonts w:ascii="Palatino" w:hAnsi="Palatino"/>
          <w:sz w:val="22"/>
        </w:rPr>
        <w:t xml:space="preserve">, </w:t>
      </w:r>
      <w:r w:rsidRPr="00557419">
        <w:rPr>
          <w:rFonts w:ascii="Palatino" w:hAnsi="Palatino"/>
          <w:i/>
          <w:sz w:val="22"/>
        </w:rPr>
        <w:t>Feminism in Islam: Secular and Religious Convergences</w:t>
      </w:r>
      <w:r w:rsidRPr="00557419">
        <w:rPr>
          <w:rFonts w:ascii="Palatino" w:hAnsi="Palatino"/>
          <w:sz w:val="22"/>
        </w:rPr>
        <w:t xml:space="preserve"> (</w:t>
      </w:r>
      <w:r w:rsidR="00682A20">
        <w:rPr>
          <w:rFonts w:ascii="Palatino" w:hAnsi="Palatino"/>
          <w:sz w:val="22"/>
        </w:rPr>
        <w:t xml:space="preserve">Oxford: </w:t>
      </w:r>
      <w:proofErr w:type="spellStart"/>
      <w:r w:rsidRPr="00557419">
        <w:rPr>
          <w:rFonts w:ascii="Palatino" w:hAnsi="Palatino"/>
          <w:sz w:val="22"/>
        </w:rPr>
        <w:t>Oneworld</w:t>
      </w:r>
      <w:proofErr w:type="spellEnd"/>
      <w:r w:rsidRPr="00557419">
        <w:rPr>
          <w:rFonts w:ascii="Palatino" w:hAnsi="Palatino"/>
          <w:sz w:val="22"/>
        </w:rPr>
        <w:t xml:space="preserve"> Publications, 2009).</w:t>
      </w:r>
    </w:p>
    <w:p w:rsidR="00AC7E13" w:rsidRPr="00557419" w:rsidRDefault="00AC7E13" w:rsidP="00AA6849">
      <w:pPr>
        <w:pStyle w:val="BodyText"/>
        <w:ind w:left="720"/>
        <w:rPr>
          <w:rFonts w:ascii="Palatino" w:hAnsi="Palatino"/>
          <w:sz w:val="22"/>
        </w:rPr>
      </w:pPr>
    </w:p>
    <w:p w:rsidR="00AA6849" w:rsidRPr="00557419" w:rsidRDefault="00AC7E13" w:rsidP="00AA6849">
      <w:pPr>
        <w:pStyle w:val="BodyText"/>
        <w:ind w:left="720"/>
        <w:rPr>
          <w:rFonts w:ascii="Palatino" w:hAnsi="Palatino"/>
          <w:sz w:val="22"/>
        </w:rPr>
      </w:pPr>
      <w:proofErr w:type="spellStart"/>
      <w:r w:rsidRPr="00557419">
        <w:rPr>
          <w:rFonts w:ascii="Palatino" w:hAnsi="Palatino"/>
          <w:sz w:val="22"/>
        </w:rPr>
        <w:t>Nilüfer</w:t>
      </w:r>
      <w:proofErr w:type="spellEnd"/>
      <w:r w:rsidRPr="00557419">
        <w:rPr>
          <w:rFonts w:ascii="Palatino" w:hAnsi="Palatino"/>
          <w:sz w:val="22"/>
        </w:rPr>
        <w:t xml:space="preserve"> </w:t>
      </w:r>
      <w:proofErr w:type="spellStart"/>
      <w:r w:rsidRPr="00557419">
        <w:rPr>
          <w:rFonts w:ascii="Palatino" w:hAnsi="Palatino"/>
          <w:sz w:val="22"/>
        </w:rPr>
        <w:t>Göle</w:t>
      </w:r>
      <w:proofErr w:type="spellEnd"/>
      <w:r w:rsidRPr="00557419">
        <w:rPr>
          <w:rFonts w:ascii="Palatino" w:hAnsi="Palatino"/>
          <w:sz w:val="22"/>
        </w:rPr>
        <w:t xml:space="preserve"> and Ludwig </w:t>
      </w:r>
      <w:proofErr w:type="spellStart"/>
      <w:r w:rsidRPr="00557419">
        <w:rPr>
          <w:rFonts w:ascii="Palatino" w:hAnsi="Palatino"/>
          <w:sz w:val="22"/>
        </w:rPr>
        <w:t>Ammann</w:t>
      </w:r>
      <w:proofErr w:type="spellEnd"/>
      <w:r w:rsidRPr="00557419">
        <w:rPr>
          <w:rFonts w:ascii="Palatino" w:hAnsi="Palatino"/>
          <w:sz w:val="22"/>
        </w:rPr>
        <w:t xml:space="preserve">, </w:t>
      </w:r>
      <w:proofErr w:type="gramStart"/>
      <w:r w:rsidRPr="00557419">
        <w:rPr>
          <w:rFonts w:ascii="Palatino" w:hAnsi="Palatino"/>
          <w:sz w:val="22"/>
        </w:rPr>
        <w:t>eds</w:t>
      </w:r>
      <w:proofErr w:type="gramEnd"/>
      <w:r w:rsidRPr="00557419">
        <w:rPr>
          <w:rFonts w:ascii="Palatino" w:hAnsi="Palatino"/>
          <w:sz w:val="22"/>
        </w:rPr>
        <w:t xml:space="preserve">. </w:t>
      </w:r>
      <w:proofErr w:type="gramStart"/>
      <w:r w:rsidRPr="00557419">
        <w:rPr>
          <w:rFonts w:ascii="Palatino" w:hAnsi="Palatino"/>
          <w:i/>
          <w:sz w:val="22"/>
        </w:rPr>
        <w:t>Islam in Public</w:t>
      </w:r>
      <w:r w:rsidRPr="00557419">
        <w:rPr>
          <w:rFonts w:ascii="Palatino" w:hAnsi="Palatino"/>
          <w:sz w:val="22"/>
        </w:rPr>
        <w:t xml:space="preserve"> (Istanbul: </w:t>
      </w:r>
      <w:proofErr w:type="spellStart"/>
      <w:r w:rsidRPr="00557419">
        <w:rPr>
          <w:rFonts w:ascii="Palatino" w:hAnsi="Palatino"/>
          <w:sz w:val="22"/>
        </w:rPr>
        <w:t>Bilgi</w:t>
      </w:r>
      <w:proofErr w:type="spellEnd"/>
      <w:r w:rsidRPr="00557419">
        <w:rPr>
          <w:rFonts w:ascii="Palatino" w:hAnsi="Palatino"/>
          <w:sz w:val="22"/>
        </w:rPr>
        <w:t xml:space="preserve"> University Press, 2006).</w:t>
      </w:r>
      <w:proofErr w:type="gramEnd"/>
    </w:p>
    <w:p w:rsidR="0045509C" w:rsidRPr="00557419" w:rsidRDefault="0045509C">
      <w:pPr>
        <w:rPr>
          <w:rFonts w:ascii="Palatino" w:hAnsi="Palatino"/>
          <w:sz w:val="22"/>
        </w:rPr>
      </w:pPr>
    </w:p>
    <w:p w:rsidR="00682A20" w:rsidRDefault="0059489E" w:rsidP="0059489E">
      <w:pPr>
        <w:pStyle w:val="BodyText"/>
        <w:ind w:left="720"/>
        <w:rPr>
          <w:rFonts w:ascii="Palatino" w:hAnsi="Palatino"/>
          <w:sz w:val="22"/>
        </w:rPr>
      </w:pPr>
      <w:r w:rsidRPr="00557419">
        <w:rPr>
          <w:rFonts w:ascii="Palatino" w:hAnsi="Palatino"/>
          <w:sz w:val="22"/>
        </w:rPr>
        <w:t xml:space="preserve">Karen M. Morin and Jeanne Kay </w:t>
      </w:r>
      <w:proofErr w:type="spellStart"/>
      <w:r w:rsidRPr="00557419">
        <w:rPr>
          <w:rFonts w:ascii="Palatino" w:hAnsi="Palatino"/>
          <w:sz w:val="22"/>
        </w:rPr>
        <w:t>Guelke</w:t>
      </w:r>
      <w:proofErr w:type="spellEnd"/>
      <w:r w:rsidRPr="00557419">
        <w:rPr>
          <w:rFonts w:ascii="Palatino" w:hAnsi="Palatino"/>
          <w:sz w:val="22"/>
        </w:rPr>
        <w:t xml:space="preserve"> (eds.), </w:t>
      </w:r>
      <w:r w:rsidRPr="00557419">
        <w:rPr>
          <w:rFonts w:ascii="Palatino" w:hAnsi="Palatino"/>
          <w:i/>
          <w:sz w:val="22"/>
        </w:rPr>
        <w:t>Women, Religion, &amp; Space: Global Perspectives on Gender and Faith</w:t>
      </w:r>
      <w:r w:rsidRPr="00557419">
        <w:rPr>
          <w:rFonts w:ascii="Palatino" w:hAnsi="Palatino"/>
          <w:sz w:val="22"/>
        </w:rPr>
        <w:t xml:space="preserve"> (Syracuse: Syracuse University Press, 2007).</w:t>
      </w:r>
    </w:p>
    <w:p w:rsidR="00C427B9" w:rsidRPr="00557419" w:rsidRDefault="00C427B9">
      <w:pPr>
        <w:rPr>
          <w:rFonts w:ascii="Palatino" w:hAnsi="Palatino"/>
          <w:sz w:val="22"/>
          <w:u w:val="single"/>
        </w:rPr>
      </w:pPr>
    </w:p>
    <w:p w:rsidR="00AA6849" w:rsidRPr="00557419" w:rsidRDefault="0036759A">
      <w:pPr>
        <w:rPr>
          <w:rFonts w:ascii="Palatino" w:hAnsi="Palatino"/>
          <w:sz w:val="22"/>
        </w:rPr>
      </w:pPr>
      <w:r w:rsidRPr="00557419">
        <w:rPr>
          <w:rFonts w:ascii="Palatino" w:hAnsi="Palatino"/>
          <w:sz w:val="22"/>
          <w:u w:val="single"/>
        </w:rPr>
        <w:t>Oct.</w:t>
      </w:r>
      <w:r w:rsidR="00C427B9" w:rsidRPr="00557419">
        <w:rPr>
          <w:rFonts w:ascii="Palatino" w:hAnsi="Palatino"/>
          <w:sz w:val="22"/>
          <w:u w:val="single"/>
        </w:rPr>
        <w:t xml:space="preserve"> 29</w:t>
      </w:r>
      <w:r w:rsidRPr="00557419">
        <w:rPr>
          <w:rFonts w:ascii="Palatino" w:hAnsi="Palatino"/>
          <w:sz w:val="22"/>
        </w:rPr>
        <w:t xml:space="preserve"> </w:t>
      </w:r>
      <w:r w:rsidR="00A82EE8" w:rsidRPr="00557419">
        <w:rPr>
          <w:rFonts w:ascii="Palatino" w:hAnsi="Palatino"/>
          <w:sz w:val="22"/>
        </w:rPr>
        <w:tab/>
      </w:r>
      <w:r w:rsidR="00940CFB">
        <w:rPr>
          <w:rFonts w:ascii="Palatino" w:hAnsi="Palatino"/>
          <w:sz w:val="22"/>
        </w:rPr>
        <w:t>Nationalism</w:t>
      </w:r>
    </w:p>
    <w:p w:rsidR="00AC6949" w:rsidRPr="00963AEC" w:rsidRDefault="00AC6949" w:rsidP="00940CFB">
      <w:pPr>
        <w:pStyle w:val="BodyText"/>
        <w:rPr>
          <w:rFonts w:ascii="Palatino" w:hAnsi="Palatino"/>
          <w:sz w:val="22"/>
        </w:rPr>
      </w:pPr>
    </w:p>
    <w:p w:rsidR="00AC6949" w:rsidRPr="00963AEC" w:rsidRDefault="00AC6949" w:rsidP="00963AEC">
      <w:pPr>
        <w:pStyle w:val="BodyText"/>
        <w:ind w:left="720"/>
        <w:rPr>
          <w:rFonts w:ascii="Palatino" w:hAnsi="Palatino"/>
          <w:sz w:val="22"/>
        </w:rPr>
      </w:pPr>
      <w:r w:rsidRPr="00963AEC">
        <w:rPr>
          <w:rFonts w:ascii="Palatino" w:hAnsi="Palatino"/>
          <w:sz w:val="22"/>
        </w:rPr>
        <w:t>*</w:t>
      </w:r>
      <w:proofErr w:type="spellStart"/>
      <w:r w:rsidR="001C67A4">
        <w:rPr>
          <w:rFonts w:ascii="Palatino" w:hAnsi="Palatino"/>
          <w:sz w:val="22"/>
        </w:rPr>
        <w:t>Slavica</w:t>
      </w:r>
      <w:proofErr w:type="spellEnd"/>
      <w:r w:rsidR="001C67A4">
        <w:rPr>
          <w:rFonts w:ascii="Palatino" w:hAnsi="Palatino"/>
          <w:sz w:val="22"/>
        </w:rPr>
        <w:t xml:space="preserve"> </w:t>
      </w:r>
      <w:proofErr w:type="spellStart"/>
      <w:r w:rsidR="001C67A4">
        <w:rPr>
          <w:rFonts w:ascii="Palatino" w:hAnsi="Palatino"/>
          <w:sz w:val="22"/>
        </w:rPr>
        <w:t>Jakelic</w:t>
      </w:r>
      <w:proofErr w:type="spellEnd"/>
      <w:r w:rsidR="001C67A4">
        <w:rPr>
          <w:rFonts w:ascii="Palatino" w:hAnsi="Palatino"/>
          <w:sz w:val="22"/>
        </w:rPr>
        <w:t xml:space="preserve">, </w:t>
      </w:r>
      <w:r w:rsidRPr="00963AEC">
        <w:rPr>
          <w:rFonts w:ascii="Palatino" w:hAnsi="Palatino"/>
          <w:sz w:val="22"/>
        </w:rPr>
        <w:t xml:space="preserve">Introduction, </w:t>
      </w:r>
      <w:proofErr w:type="gramStart"/>
      <w:r w:rsidRPr="00963AEC">
        <w:rPr>
          <w:rFonts w:ascii="Palatino" w:hAnsi="Palatino"/>
          <w:sz w:val="22"/>
        </w:rPr>
        <w:t>“</w:t>
      </w:r>
      <w:proofErr w:type="gramEnd"/>
      <w:r w:rsidRPr="00963AEC">
        <w:rPr>
          <w:rFonts w:ascii="Palatino" w:hAnsi="Palatino"/>
          <w:sz w:val="22"/>
        </w:rPr>
        <w:t>When Religion is Not a Choice”</w:t>
      </w:r>
      <w:r w:rsidR="00963AEC" w:rsidRPr="00963AEC">
        <w:rPr>
          <w:rFonts w:ascii="Palatino" w:hAnsi="Palatino" w:cs="Helvetica"/>
          <w:sz w:val="22"/>
        </w:rPr>
        <w:t xml:space="preserve"> in </w:t>
      </w:r>
      <w:r w:rsidR="00963AEC" w:rsidRPr="00AF1CC4">
        <w:rPr>
          <w:rFonts w:ascii="Palatino" w:hAnsi="Palatino" w:cs="Helvetica"/>
          <w:i/>
          <w:sz w:val="22"/>
        </w:rPr>
        <w:t>Collectivistic Religions: Religion, Choice, and Identity in Late Modernity</w:t>
      </w:r>
      <w:r w:rsidR="00963AEC" w:rsidRPr="00963AEC">
        <w:rPr>
          <w:rFonts w:ascii="Palatino" w:hAnsi="Palatino" w:cs="Helvetica"/>
          <w:sz w:val="22"/>
        </w:rPr>
        <w:t xml:space="preserve"> (</w:t>
      </w:r>
      <w:proofErr w:type="spellStart"/>
      <w:r w:rsidR="00963AEC" w:rsidRPr="00963AEC">
        <w:rPr>
          <w:rFonts w:ascii="Palatino" w:hAnsi="Palatino" w:cs="Helvetica"/>
          <w:sz w:val="22"/>
        </w:rPr>
        <w:t>Ashgate</w:t>
      </w:r>
      <w:proofErr w:type="spellEnd"/>
      <w:r w:rsidR="00963AEC" w:rsidRPr="00963AEC">
        <w:rPr>
          <w:rFonts w:ascii="Palatino" w:hAnsi="Palatino" w:cs="Helvetica"/>
          <w:sz w:val="22"/>
        </w:rPr>
        <w:t>, forthcoming).</w:t>
      </w:r>
    </w:p>
    <w:p w:rsidR="00AC6949" w:rsidRDefault="00AC6949" w:rsidP="00AC6949">
      <w:pPr>
        <w:pStyle w:val="BodyText"/>
        <w:rPr>
          <w:rFonts w:ascii="Palatino" w:hAnsi="Palatino"/>
          <w:sz w:val="22"/>
        </w:rPr>
      </w:pPr>
    </w:p>
    <w:p w:rsidR="00A82EE8" w:rsidRPr="00557419" w:rsidRDefault="00A82EE8">
      <w:pPr>
        <w:pStyle w:val="BodyText"/>
        <w:ind w:left="720"/>
        <w:rPr>
          <w:rFonts w:ascii="Palatino" w:hAnsi="Palatino"/>
          <w:sz w:val="22"/>
        </w:rPr>
      </w:pPr>
      <w:proofErr w:type="gramStart"/>
      <w:r w:rsidRPr="00557419">
        <w:rPr>
          <w:rFonts w:ascii="Palatino" w:hAnsi="Palatino"/>
          <w:sz w:val="22"/>
        </w:rPr>
        <w:t>van</w:t>
      </w:r>
      <w:proofErr w:type="gramEnd"/>
      <w:r w:rsidRPr="00557419">
        <w:rPr>
          <w:rFonts w:ascii="Palatino" w:hAnsi="Palatino"/>
          <w:sz w:val="22"/>
        </w:rPr>
        <w:t xml:space="preserve"> </w:t>
      </w:r>
      <w:proofErr w:type="spellStart"/>
      <w:r w:rsidRPr="00557419">
        <w:rPr>
          <w:rFonts w:ascii="Palatino" w:hAnsi="Palatino"/>
          <w:sz w:val="22"/>
        </w:rPr>
        <w:t>der</w:t>
      </w:r>
      <w:proofErr w:type="spellEnd"/>
      <w:r w:rsidRPr="00557419">
        <w:rPr>
          <w:rFonts w:ascii="Palatino" w:hAnsi="Palatino"/>
          <w:sz w:val="22"/>
        </w:rPr>
        <w:t xml:space="preserve"> Veer and Lehmann (eds.) </w:t>
      </w:r>
      <w:r w:rsidRPr="00557419">
        <w:rPr>
          <w:rFonts w:ascii="Palatino" w:hAnsi="Palatino"/>
          <w:i/>
          <w:sz w:val="22"/>
        </w:rPr>
        <w:t>Nation and Religion</w:t>
      </w:r>
      <w:r w:rsidRPr="00557419">
        <w:rPr>
          <w:rFonts w:ascii="Palatino" w:hAnsi="Palatino"/>
          <w:sz w:val="22"/>
        </w:rPr>
        <w:t>, pp. 3-177.</w:t>
      </w:r>
    </w:p>
    <w:p w:rsidR="00A82EE8" w:rsidRPr="00557419" w:rsidRDefault="00A82EE8">
      <w:pPr>
        <w:pStyle w:val="BodyText"/>
        <w:ind w:left="720"/>
        <w:rPr>
          <w:rFonts w:ascii="Palatino" w:hAnsi="Palatino"/>
          <w:sz w:val="22"/>
        </w:rPr>
      </w:pPr>
    </w:p>
    <w:p w:rsidR="00A82EE8" w:rsidRPr="00557419" w:rsidRDefault="004A6FD1" w:rsidP="004A6FD1">
      <w:pPr>
        <w:pStyle w:val="BodyText"/>
        <w:ind w:left="720"/>
        <w:rPr>
          <w:rFonts w:ascii="Palatino" w:hAnsi="Palatino"/>
          <w:sz w:val="22"/>
        </w:rPr>
      </w:pPr>
      <w:r w:rsidRPr="00557419">
        <w:rPr>
          <w:rFonts w:ascii="Palatino" w:hAnsi="Palatino"/>
          <w:sz w:val="22"/>
        </w:rPr>
        <w:t>*</w:t>
      </w:r>
      <w:r w:rsidR="00A82EE8" w:rsidRPr="00557419">
        <w:rPr>
          <w:rFonts w:ascii="Palatino" w:hAnsi="Palatino"/>
          <w:sz w:val="22"/>
        </w:rPr>
        <w:t xml:space="preserve">Connolly, “Liberalism, Secularism and the Nation,” in </w:t>
      </w:r>
      <w:r w:rsidR="00A82EE8" w:rsidRPr="00557419">
        <w:rPr>
          <w:rFonts w:ascii="Palatino" w:hAnsi="Palatino"/>
          <w:i/>
          <w:sz w:val="22"/>
        </w:rPr>
        <w:t>Why I Am Not a Secularist</w:t>
      </w:r>
      <w:r w:rsidR="00A82EE8" w:rsidRPr="00557419">
        <w:rPr>
          <w:rFonts w:ascii="Palatino" w:hAnsi="Palatino"/>
          <w:sz w:val="22"/>
        </w:rPr>
        <w:t>, pp. 73-96.</w:t>
      </w:r>
    </w:p>
    <w:p w:rsidR="00A82EE8" w:rsidRPr="00557419" w:rsidRDefault="00A82EE8">
      <w:pPr>
        <w:ind w:left="720"/>
        <w:rPr>
          <w:rFonts w:ascii="Palatino" w:hAnsi="Palatino"/>
          <w:sz w:val="22"/>
        </w:rPr>
      </w:pPr>
      <w:r w:rsidRPr="00557419">
        <w:rPr>
          <w:rFonts w:ascii="Palatino" w:hAnsi="Palatino"/>
          <w:sz w:val="22"/>
        </w:rPr>
        <w:tab/>
      </w:r>
    </w:p>
    <w:p w:rsidR="00A82EE8" w:rsidRPr="00557419" w:rsidRDefault="00A82EE8">
      <w:pPr>
        <w:ind w:left="720"/>
        <w:rPr>
          <w:rFonts w:ascii="Palatino" w:hAnsi="Palatino"/>
          <w:sz w:val="22"/>
        </w:rPr>
      </w:pPr>
      <w:proofErr w:type="spellStart"/>
      <w:r w:rsidRPr="00557419">
        <w:rPr>
          <w:rFonts w:ascii="Palatino" w:hAnsi="Palatino"/>
          <w:sz w:val="22"/>
        </w:rPr>
        <w:t>Asad</w:t>
      </w:r>
      <w:proofErr w:type="spellEnd"/>
      <w:r w:rsidRPr="00557419">
        <w:rPr>
          <w:rFonts w:ascii="Palatino" w:hAnsi="Palatino"/>
          <w:sz w:val="22"/>
        </w:rPr>
        <w:t xml:space="preserve">, “Religion, Nation-State, Secularism,” in </w:t>
      </w:r>
      <w:r w:rsidRPr="00557419">
        <w:rPr>
          <w:rFonts w:ascii="Palatino" w:hAnsi="Palatino"/>
          <w:i/>
          <w:sz w:val="22"/>
        </w:rPr>
        <w:t>Nation and Religion</w:t>
      </w:r>
      <w:r w:rsidRPr="00557419">
        <w:rPr>
          <w:rFonts w:ascii="Palatino" w:hAnsi="Palatino"/>
          <w:sz w:val="22"/>
        </w:rPr>
        <w:t>, pp. 178-196.</w:t>
      </w:r>
    </w:p>
    <w:p w:rsidR="00A82EE8" w:rsidRPr="00557419" w:rsidRDefault="00A82EE8">
      <w:pPr>
        <w:pStyle w:val="BodyText"/>
        <w:rPr>
          <w:rFonts w:ascii="Palatino" w:hAnsi="Palatino"/>
          <w:sz w:val="22"/>
        </w:rPr>
      </w:pPr>
    </w:p>
    <w:p w:rsidR="00A82EE8" w:rsidRPr="00557419" w:rsidRDefault="00A82EE8" w:rsidP="00BE66A3">
      <w:pPr>
        <w:pStyle w:val="FootnoteText"/>
        <w:ind w:firstLine="720"/>
        <w:rPr>
          <w:rFonts w:ascii="Palatino" w:hAnsi="Palatino"/>
          <w:i/>
          <w:sz w:val="22"/>
        </w:rPr>
      </w:pPr>
      <w:r w:rsidRPr="00557419">
        <w:rPr>
          <w:rFonts w:ascii="Palatino" w:hAnsi="Palatino"/>
          <w:i/>
          <w:sz w:val="22"/>
        </w:rPr>
        <w:t>Recommended:</w:t>
      </w:r>
    </w:p>
    <w:p w:rsidR="00A82EE8" w:rsidRPr="00557419" w:rsidRDefault="00A82EE8">
      <w:pPr>
        <w:pStyle w:val="BodyTextIndent"/>
        <w:spacing w:line="240" w:lineRule="auto"/>
        <w:rPr>
          <w:rFonts w:ascii="Palatino" w:hAnsi="Palatino"/>
          <w:sz w:val="22"/>
        </w:rPr>
      </w:pPr>
    </w:p>
    <w:p w:rsidR="00AC6949" w:rsidRDefault="00AC6949" w:rsidP="00AC6949">
      <w:pPr>
        <w:pStyle w:val="BodyTextIndent"/>
        <w:spacing w:line="240" w:lineRule="auto"/>
        <w:ind w:left="720" w:firstLine="0"/>
        <w:rPr>
          <w:rFonts w:ascii="Palatino" w:hAnsi="Palatino"/>
          <w:sz w:val="22"/>
        </w:rPr>
      </w:pPr>
      <w:r w:rsidRPr="00557419">
        <w:rPr>
          <w:rFonts w:ascii="Palatino" w:hAnsi="Palatino"/>
          <w:sz w:val="22"/>
        </w:rPr>
        <w:t>Anthony D. Smith, “The ‘Sacred’ Dimension of Nationalism."</w:t>
      </w:r>
      <w:r w:rsidRPr="00557419">
        <w:rPr>
          <w:rFonts w:ascii="Palatino" w:hAnsi="Palatino"/>
          <w:i/>
          <w:sz w:val="22"/>
        </w:rPr>
        <w:t xml:space="preserve"> Millennium: Journal of International Studies</w:t>
      </w:r>
      <w:r w:rsidRPr="00557419">
        <w:rPr>
          <w:rFonts w:ascii="Palatino" w:hAnsi="Palatino"/>
          <w:sz w:val="22"/>
        </w:rPr>
        <w:t xml:space="preserve"> 29, No. 3 (2000): 791-814 (PDF available electronically through the library).</w:t>
      </w:r>
    </w:p>
    <w:p w:rsidR="00AC6949" w:rsidRDefault="00AC6949">
      <w:pPr>
        <w:pStyle w:val="FootnoteText"/>
        <w:ind w:left="720"/>
        <w:rPr>
          <w:rFonts w:ascii="Palatino" w:hAnsi="Palatino"/>
          <w:sz w:val="22"/>
        </w:rPr>
      </w:pPr>
    </w:p>
    <w:p w:rsidR="00581883" w:rsidRPr="00557419" w:rsidRDefault="00581883">
      <w:pPr>
        <w:pStyle w:val="FootnoteText"/>
        <w:ind w:left="720"/>
        <w:rPr>
          <w:rFonts w:ascii="Palatino" w:hAnsi="Palatino"/>
          <w:sz w:val="22"/>
        </w:rPr>
      </w:pPr>
      <w:r w:rsidRPr="00557419">
        <w:rPr>
          <w:rFonts w:ascii="Palatino" w:hAnsi="Palatino"/>
          <w:sz w:val="22"/>
        </w:rPr>
        <w:t xml:space="preserve">Tisa Wenger, </w:t>
      </w:r>
      <w:r w:rsidRPr="00557419">
        <w:rPr>
          <w:rFonts w:ascii="Palatino" w:hAnsi="Palatino"/>
          <w:i/>
          <w:sz w:val="22"/>
        </w:rPr>
        <w:t>We Have a Religion: The 1920s Pueblo Indian Dance Controversy and American Religious Freedom</w:t>
      </w:r>
      <w:r w:rsidRPr="00557419">
        <w:rPr>
          <w:rFonts w:ascii="Palatino" w:hAnsi="Palatino"/>
          <w:sz w:val="22"/>
        </w:rPr>
        <w:t xml:space="preserve"> (Un</w:t>
      </w:r>
      <w:r w:rsidR="009F090C" w:rsidRPr="00557419">
        <w:rPr>
          <w:rFonts w:ascii="Palatino" w:hAnsi="Palatino"/>
          <w:sz w:val="22"/>
        </w:rPr>
        <w:t>iversity of North Carolina</w:t>
      </w:r>
      <w:r w:rsidRPr="00557419">
        <w:rPr>
          <w:rFonts w:ascii="Palatino" w:hAnsi="Palatino"/>
          <w:sz w:val="22"/>
        </w:rPr>
        <w:t>, 2009).</w:t>
      </w:r>
    </w:p>
    <w:p w:rsidR="00581883" w:rsidRPr="00557419" w:rsidRDefault="00581883">
      <w:pPr>
        <w:pStyle w:val="FootnoteText"/>
        <w:ind w:left="720"/>
        <w:rPr>
          <w:rFonts w:ascii="Palatino" w:hAnsi="Palatino"/>
          <w:sz w:val="22"/>
        </w:rPr>
      </w:pPr>
    </w:p>
    <w:p w:rsidR="00BE66A3" w:rsidRPr="00557419" w:rsidRDefault="00BE66A3">
      <w:pPr>
        <w:pStyle w:val="FootnoteText"/>
        <w:ind w:left="720"/>
        <w:rPr>
          <w:rFonts w:ascii="Palatino" w:hAnsi="Palatino"/>
          <w:sz w:val="22"/>
        </w:rPr>
      </w:pPr>
      <w:r w:rsidRPr="00557419">
        <w:rPr>
          <w:rFonts w:ascii="Palatino" w:hAnsi="Palatino"/>
          <w:sz w:val="22"/>
        </w:rPr>
        <w:t xml:space="preserve">Tracy Fessenden, </w:t>
      </w:r>
      <w:r w:rsidRPr="00557419">
        <w:rPr>
          <w:rFonts w:ascii="Palatino" w:hAnsi="Palatino"/>
          <w:i/>
          <w:sz w:val="22"/>
        </w:rPr>
        <w:t>Culture and Redemption: Religion, the Secular and American Literature</w:t>
      </w:r>
      <w:r w:rsidRPr="00557419">
        <w:rPr>
          <w:rFonts w:ascii="Palatino" w:hAnsi="Palatino"/>
          <w:sz w:val="22"/>
        </w:rPr>
        <w:t xml:space="preserve"> (Princeton, 2007).</w:t>
      </w:r>
    </w:p>
    <w:p w:rsidR="00BE66A3" w:rsidRPr="00557419" w:rsidRDefault="00BE66A3">
      <w:pPr>
        <w:pStyle w:val="FootnoteText"/>
        <w:ind w:left="720"/>
        <w:rPr>
          <w:rFonts w:ascii="Palatino" w:hAnsi="Palatino"/>
          <w:sz w:val="22"/>
        </w:rPr>
      </w:pPr>
    </w:p>
    <w:p w:rsidR="00A82EE8" w:rsidRPr="00557419" w:rsidRDefault="00A82EE8">
      <w:pPr>
        <w:pStyle w:val="FootnoteText"/>
        <w:ind w:left="720"/>
        <w:rPr>
          <w:rFonts w:ascii="Palatino" w:hAnsi="Palatino"/>
          <w:sz w:val="22"/>
        </w:rPr>
      </w:pPr>
      <w:r w:rsidRPr="00557419">
        <w:rPr>
          <w:rFonts w:ascii="Palatino" w:hAnsi="Palatino"/>
          <w:sz w:val="22"/>
        </w:rPr>
        <w:t xml:space="preserve">Peter van </w:t>
      </w:r>
      <w:proofErr w:type="spellStart"/>
      <w:r w:rsidRPr="00557419">
        <w:rPr>
          <w:rFonts w:ascii="Palatino" w:hAnsi="Palatino"/>
          <w:sz w:val="22"/>
        </w:rPr>
        <w:t>der</w:t>
      </w:r>
      <w:proofErr w:type="spellEnd"/>
      <w:r w:rsidRPr="00557419">
        <w:rPr>
          <w:rFonts w:ascii="Palatino" w:hAnsi="Palatino"/>
          <w:sz w:val="22"/>
        </w:rPr>
        <w:t xml:space="preserve"> Veer, </w:t>
      </w:r>
      <w:r w:rsidRPr="00557419">
        <w:rPr>
          <w:rFonts w:ascii="Palatino" w:hAnsi="Palatino"/>
          <w:i/>
          <w:sz w:val="22"/>
        </w:rPr>
        <w:t>Imperial Encounters: Religion and Modernity in India and Britain</w:t>
      </w:r>
      <w:r w:rsidRPr="00557419">
        <w:rPr>
          <w:rFonts w:ascii="Palatino" w:hAnsi="Palatino"/>
          <w:sz w:val="22"/>
        </w:rPr>
        <w:t xml:space="preserve"> (Princeton, 2001)</w:t>
      </w:r>
    </w:p>
    <w:p w:rsidR="00A82EE8" w:rsidRPr="00557419" w:rsidRDefault="00A82EE8">
      <w:pPr>
        <w:rPr>
          <w:rFonts w:ascii="Palatino" w:hAnsi="Palatino"/>
          <w:sz w:val="22"/>
          <w:u w:val="single"/>
        </w:rPr>
      </w:pPr>
    </w:p>
    <w:p w:rsidR="00047A47" w:rsidRPr="00557419" w:rsidRDefault="00047A47" w:rsidP="0045509C">
      <w:pPr>
        <w:pStyle w:val="BodyText"/>
        <w:rPr>
          <w:rFonts w:ascii="Palatino" w:hAnsi="Palatino"/>
          <w:sz w:val="22"/>
          <w:u w:val="single"/>
        </w:rPr>
      </w:pPr>
    </w:p>
    <w:p w:rsidR="00746112" w:rsidRPr="00557419" w:rsidRDefault="0036759A" w:rsidP="0045509C">
      <w:pPr>
        <w:pStyle w:val="BodyText"/>
        <w:rPr>
          <w:rFonts w:ascii="Palatino" w:hAnsi="Palatino"/>
          <w:sz w:val="22"/>
        </w:rPr>
      </w:pPr>
      <w:r w:rsidRPr="00557419">
        <w:rPr>
          <w:rFonts w:ascii="Palatino" w:hAnsi="Palatino"/>
          <w:sz w:val="22"/>
          <w:u w:val="single"/>
        </w:rPr>
        <w:t>Nov.</w:t>
      </w:r>
      <w:r w:rsidR="00C427B9" w:rsidRPr="00557419">
        <w:rPr>
          <w:rFonts w:ascii="Palatino" w:hAnsi="Palatino"/>
          <w:sz w:val="22"/>
          <w:u w:val="single"/>
        </w:rPr>
        <w:t xml:space="preserve"> 5</w:t>
      </w:r>
      <w:r w:rsidRPr="00557419">
        <w:rPr>
          <w:rFonts w:ascii="Palatino" w:hAnsi="Palatino"/>
          <w:sz w:val="22"/>
        </w:rPr>
        <w:tab/>
      </w:r>
      <w:r w:rsidRPr="00557419">
        <w:rPr>
          <w:rFonts w:ascii="Palatino" w:hAnsi="Palatino"/>
          <w:sz w:val="22"/>
        </w:rPr>
        <w:tab/>
      </w:r>
      <w:r w:rsidR="00FE5E81" w:rsidRPr="00557419">
        <w:rPr>
          <w:rFonts w:ascii="Palatino" w:hAnsi="Palatino"/>
          <w:sz w:val="22"/>
        </w:rPr>
        <w:t>Capitalism and</w:t>
      </w:r>
      <w:r w:rsidR="00AA6849" w:rsidRPr="00557419">
        <w:rPr>
          <w:rFonts w:ascii="Palatino" w:hAnsi="Palatino"/>
          <w:sz w:val="22"/>
        </w:rPr>
        <w:t xml:space="preserve"> e</w:t>
      </w:r>
      <w:r w:rsidR="009F090C" w:rsidRPr="00557419">
        <w:rPr>
          <w:rFonts w:ascii="Palatino" w:hAnsi="Palatino"/>
          <w:sz w:val="22"/>
        </w:rPr>
        <w:t>mpire</w:t>
      </w:r>
    </w:p>
    <w:p w:rsidR="0045509C" w:rsidRPr="00557419" w:rsidRDefault="0045509C" w:rsidP="0045509C">
      <w:pPr>
        <w:pStyle w:val="BodyText"/>
        <w:rPr>
          <w:rFonts w:ascii="Palatino" w:hAnsi="Palatino"/>
          <w:sz w:val="22"/>
        </w:rPr>
      </w:pPr>
    </w:p>
    <w:p w:rsidR="00746112" w:rsidRPr="00557419" w:rsidRDefault="00746112" w:rsidP="00746112">
      <w:pPr>
        <w:pStyle w:val="BodyTextIndent"/>
        <w:spacing w:line="240" w:lineRule="auto"/>
        <w:ind w:left="720" w:firstLine="0"/>
        <w:rPr>
          <w:rFonts w:ascii="Palatino" w:hAnsi="Palatino"/>
          <w:sz w:val="22"/>
        </w:rPr>
      </w:pPr>
      <w:r w:rsidRPr="00557419">
        <w:rPr>
          <w:rFonts w:ascii="Palatino" w:hAnsi="Palatino"/>
          <w:sz w:val="22"/>
        </w:rPr>
        <w:t xml:space="preserve">Connolly, </w:t>
      </w:r>
      <w:r w:rsidRPr="00557419">
        <w:rPr>
          <w:rFonts w:ascii="Palatino" w:hAnsi="Palatino"/>
          <w:i/>
          <w:sz w:val="22"/>
        </w:rPr>
        <w:t>Capitalism and Christianity, American Style</w:t>
      </w:r>
    </w:p>
    <w:p w:rsidR="0045509C" w:rsidRPr="00557419" w:rsidRDefault="0045509C" w:rsidP="0045509C">
      <w:pPr>
        <w:pStyle w:val="BodyText"/>
        <w:rPr>
          <w:rFonts w:ascii="Palatino" w:hAnsi="Palatino"/>
          <w:sz w:val="22"/>
        </w:rPr>
      </w:pPr>
    </w:p>
    <w:p w:rsidR="0045509C" w:rsidRPr="00557419" w:rsidRDefault="0045509C" w:rsidP="0045509C">
      <w:pPr>
        <w:pStyle w:val="FootnoteText"/>
        <w:ind w:left="720"/>
        <w:rPr>
          <w:rFonts w:ascii="Palatino" w:hAnsi="Palatino"/>
          <w:sz w:val="22"/>
        </w:rPr>
      </w:pPr>
      <w:r w:rsidRPr="00557419">
        <w:rPr>
          <w:rFonts w:ascii="Palatino" w:hAnsi="Palatino"/>
          <w:sz w:val="22"/>
        </w:rPr>
        <w:t xml:space="preserve">Saba </w:t>
      </w:r>
      <w:proofErr w:type="spellStart"/>
      <w:r w:rsidRPr="00557419">
        <w:rPr>
          <w:rFonts w:ascii="Palatino" w:hAnsi="Palatino"/>
          <w:sz w:val="22"/>
        </w:rPr>
        <w:t>Mahmood</w:t>
      </w:r>
      <w:proofErr w:type="spellEnd"/>
      <w:r w:rsidRPr="00557419">
        <w:rPr>
          <w:rFonts w:ascii="Palatino" w:hAnsi="Palatino"/>
          <w:sz w:val="22"/>
        </w:rPr>
        <w:t xml:space="preserve">, “Secularism, Hermeneutics, and Empire: The Politics of Islamic Reformation,” </w:t>
      </w:r>
      <w:r w:rsidRPr="00557419">
        <w:rPr>
          <w:rFonts w:ascii="Palatino" w:hAnsi="Palatino"/>
          <w:i/>
          <w:sz w:val="22"/>
        </w:rPr>
        <w:t>Public Culture</w:t>
      </w:r>
      <w:r w:rsidRPr="00557419">
        <w:rPr>
          <w:rFonts w:ascii="Palatino" w:hAnsi="Palatino"/>
          <w:sz w:val="22"/>
        </w:rPr>
        <w:t xml:space="preserve"> 18, no. 2 (Spring 2006): pp. 323-347 (available electronically through the library).</w:t>
      </w:r>
    </w:p>
    <w:p w:rsidR="0045509C" w:rsidRPr="00557419" w:rsidRDefault="0045509C" w:rsidP="0045509C">
      <w:pPr>
        <w:pStyle w:val="BodyText"/>
        <w:rPr>
          <w:rFonts w:ascii="Palatino" w:hAnsi="Palatino"/>
          <w:sz w:val="22"/>
          <w:u w:val="single"/>
        </w:rPr>
      </w:pPr>
    </w:p>
    <w:p w:rsidR="0045509C" w:rsidRPr="00557419" w:rsidRDefault="0045509C" w:rsidP="00BE66A3">
      <w:pPr>
        <w:pStyle w:val="BodyText"/>
        <w:ind w:firstLine="720"/>
        <w:rPr>
          <w:rFonts w:ascii="Palatino" w:hAnsi="Palatino"/>
          <w:i/>
          <w:sz w:val="22"/>
        </w:rPr>
      </w:pPr>
      <w:r w:rsidRPr="00557419">
        <w:rPr>
          <w:rFonts w:ascii="Palatino" w:hAnsi="Palatino"/>
          <w:i/>
          <w:sz w:val="22"/>
        </w:rPr>
        <w:t>Recommended:</w:t>
      </w:r>
    </w:p>
    <w:p w:rsidR="006D1424" w:rsidRPr="00557419" w:rsidRDefault="006D1424" w:rsidP="00AA6849">
      <w:pPr>
        <w:pStyle w:val="BodyText"/>
        <w:rPr>
          <w:rFonts w:ascii="Palatino" w:hAnsi="Palatino"/>
          <w:sz w:val="22"/>
        </w:rPr>
      </w:pPr>
    </w:p>
    <w:p w:rsidR="0045509C" w:rsidRPr="00557419" w:rsidRDefault="0045509C" w:rsidP="0045509C">
      <w:pPr>
        <w:pStyle w:val="BodyText"/>
        <w:ind w:left="720"/>
        <w:rPr>
          <w:rFonts w:ascii="Palatino" w:hAnsi="Palatino"/>
          <w:sz w:val="22"/>
        </w:rPr>
      </w:pPr>
      <w:r w:rsidRPr="00557419">
        <w:rPr>
          <w:rFonts w:ascii="Palatino" w:hAnsi="Palatino"/>
          <w:sz w:val="22"/>
        </w:rPr>
        <w:t xml:space="preserve">“Critical Secularism: A Reintroduction for Perilous Times.” </w:t>
      </w:r>
      <w:proofErr w:type="gramStart"/>
      <w:r w:rsidRPr="00557419">
        <w:rPr>
          <w:rFonts w:ascii="Palatino" w:hAnsi="Palatino"/>
          <w:sz w:val="22"/>
        </w:rPr>
        <w:t xml:space="preserve">Special issue of </w:t>
      </w:r>
      <w:r w:rsidRPr="00557419">
        <w:rPr>
          <w:rFonts w:ascii="Palatino" w:hAnsi="Palatino"/>
          <w:i/>
          <w:sz w:val="22"/>
        </w:rPr>
        <w:t>boundary 2</w:t>
      </w:r>
      <w:r w:rsidRPr="00557419">
        <w:rPr>
          <w:rFonts w:ascii="Palatino" w:hAnsi="Palatino"/>
          <w:sz w:val="22"/>
        </w:rPr>
        <w:t>, vol. 31, no. 2 (Summer 2004).</w:t>
      </w:r>
      <w:proofErr w:type="gramEnd"/>
    </w:p>
    <w:p w:rsidR="0045509C" w:rsidRPr="00557419" w:rsidRDefault="0045509C" w:rsidP="00AA6849">
      <w:pPr>
        <w:pStyle w:val="FootnoteText"/>
        <w:rPr>
          <w:rFonts w:ascii="Palatino" w:hAnsi="Palatino"/>
          <w:sz w:val="22"/>
        </w:rPr>
      </w:pPr>
    </w:p>
    <w:p w:rsidR="00A82EE8" w:rsidRPr="00557419" w:rsidRDefault="0045509C" w:rsidP="00682A20">
      <w:pPr>
        <w:pStyle w:val="FootnoteText"/>
        <w:ind w:left="720"/>
        <w:rPr>
          <w:rFonts w:ascii="Palatino" w:hAnsi="Palatino"/>
          <w:sz w:val="22"/>
        </w:rPr>
      </w:pPr>
      <w:proofErr w:type="spellStart"/>
      <w:r w:rsidRPr="00557419">
        <w:rPr>
          <w:rFonts w:ascii="Palatino" w:hAnsi="Palatino"/>
          <w:sz w:val="22"/>
        </w:rPr>
        <w:t>Talal</w:t>
      </w:r>
      <w:proofErr w:type="spellEnd"/>
      <w:r w:rsidRPr="00557419">
        <w:rPr>
          <w:rFonts w:ascii="Palatino" w:hAnsi="Palatino"/>
          <w:sz w:val="22"/>
        </w:rPr>
        <w:t xml:space="preserve"> </w:t>
      </w:r>
      <w:proofErr w:type="spellStart"/>
      <w:r w:rsidRPr="00557419">
        <w:rPr>
          <w:rFonts w:ascii="Palatino" w:hAnsi="Palatino"/>
          <w:sz w:val="22"/>
        </w:rPr>
        <w:t>Asad</w:t>
      </w:r>
      <w:proofErr w:type="spellEnd"/>
      <w:r w:rsidRPr="00557419">
        <w:rPr>
          <w:rFonts w:ascii="Palatino" w:hAnsi="Palatino"/>
          <w:sz w:val="22"/>
        </w:rPr>
        <w:t xml:space="preserve">, </w:t>
      </w:r>
      <w:r w:rsidRPr="00557419">
        <w:rPr>
          <w:rFonts w:ascii="Palatino" w:hAnsi="Palatino"/>
          <w:i/>
          <w:sz w:val="22"/>
        </w:rPr>
        <w:t>Genealogies of Religion: Discipline and Reasons of Power in Christianity and Islam</w:t>
      </w:r>
      <w:r w:rsidRPr="00557419">
        <w:rPr>
          <w:rFonts w:ascii="Palatino" w:hAnsi="Palatino"/>
          <w:sz w:val="22"/>
        </w:rPr>
        <w:t>. Baltimore: Johns Hopkins University Press, 1993.</w:t>
      </w:r>
    </w:p>
    <w:p w:rsidR="00682A20" w:rsidRDefault="00682A20">
      <w:pPr>
        <w:rPr>
          <w:rFonts w:ascii="Palatino" w:hAnsi="Palatino"/>
          <w:sz w:val="22"/>
        </w:rPr>
      </w:pPr>
    </w:p>
    <w:p w:rsidR="00A82EE8" w:rsidRPr="00557419" w:rsidRDefault="00A82EE8">
      <w:pPr>
        <w:rPr>
          <w:rFonts w:ascii="Palatino" w:hAnsi="Palatino"/>
          <w:sz w:val="22"/>
        </w:rPr>
      </w:pPr>
    </w:p>
    <w:p w:rsidR="00557419" w:rsidRDefault="0036759A" w:rsidP="00CA131D">
      <w:pPr>
        <w:pStyle w:val="BodyText"/>
        <w:rPr>
          <w:rFonts w:ascii="Palatino" w:hAnsi="Palatino"/>
          <w:sz w:val="22"/>
        </w:rPr>
      </w:pPr>
      <w:r w:rsidRPr="00557419">
        <w:rPr>
          <w:rFonts w:ascii="Palatino" w:hAnsi="Palatino"/>
          <w:sz w:val="22"/>
          <w:u w:val="single"/>
        </w:rPr>
        <w:t>Nov.</w:t>
      </w:r>
      <w:r w:rsidR="00C427B9" w:rsidRPr="00557419">
        <w:rPr>
          <w:rFonts w:ascii="Palatino" w:hAnsi="Palatino"/>
          <w:sz w:val="22"/>
          <w:u w:val="single"/>
        </w:rPr>
        <w:t xml:space="preserve"> 12</w:t>
      </w:r>
      <w:r w:rsidR="00C427B9" w:rsidRPr="00557419">
        <w:rPr>
          <w:rFonts w:ascii="Palatino" w:hAnsi="Palatino"/>
          <w:sz w:val="22"/>
        </w:rPr>
        <w:tab/>
      </w:r>
      <w:r w:rsidR="00557419">
        <w:rPr>
          <w:rFonts w:ascii="Palatino" w:hAnsi="Palatino"/>
          <w:sz w:val="22"/>
        </w:rPr>
        <w:t>Methods</w:t>
      </w:r>
      <w:r w:rsidR="00207FF1">
        <w:rPr>
          <w:rFonts w:ascii="Palatino" w:hAnsi="Palatino"/>
          <w:sz w:val="22"/>
        </w:rPr>
        <w:t>: On the study of secularism, religion and politics</w:t>
      </w:r>
    </w:p>
    <w:p w:rsidR="0041093B" w:rsidRPr="00557419" w:rsidRDefault="0041093B">
      <w:pPr>
        <w:pStyle w:val="BodyText"/>
        <w:rPr>
          <w:rFonts w:ascii="Palatino" w:hAnsi="Palatino"/>
          <w:sz w:val="22"/>
        </w:rPr>
      </w:pPr>
    </w:p>
    <w:p w:rsidR="00AA6849" w:rsidRPr="00557419" w:rsidRDefault="00AA6849" w:rsidP="00AA6849">
      <w:pPr>
        <w:pStyle w:val="BodyTextIndent"/>
        <w:spacing w:line="240" w:lineRule="auto"/>
        <w:ind w:left="720" w:firstLine="0"/>
        <w:rPr>
          <w:rFonts w:ascii="Palatino" w:hAnsi="Palatino"/>
          <w:sz w:val="22"/>
        </w:rPr>
      </w:pPr>
      <w:r w:rsidRPr="00557419">
        <w:rPr>
          <w:rFonts w:ascii="Palatino" w:hAnsi="Palatino"/>
          <w:sz w:val="22"/>
        </w:rPr>
        <w:t xml:space="preserve">Russell T. McCutcheon, “They Licked the Platter Clean: On the Co-Dependency of the Religious and the Secular,” </w:t>
      </w:r>
      <w:r w:rsidRPr="00557419">
        <w:rPr>
          <w:rFonts w:ascii="Palatino" w:hAnsi="Palatino"/>
          <w:i/>
          <w:sz w:val="22"/>
        </w:rPr>
        <w:t>Method &amp; Theory in the Study of Religion</w:t>
      </w:r>
      <w:r w:rsidRPr="00557419">
        <w:rPr>
          <w:rFonts w:ascii="Palatino" w:hAnsi="Palatino"/>
          <w:sz w:val="22"/>
        </w:rPr>
        <w:t xml:space="preserve"> 19, no. 3-4 (2007): pp. 173-199</w:t>
      </w:r>
      <w:r w:rsidR="00682A20">
        <w:rPr>
          <w:rFonts w:ascii="Palatino" w:hAnsi="Palatino"/>
          <w:sz w:val="22"/>
        </w:rPr>
        <w:t xml:space="preserve"> (available electronically through the library)</w:t>
      </w:r>
      <w:r w:rsidRPr="00557419">
        <w:rPr>
          <w:rFonts w:ascii="Palatino" w:hAnsi="Palatino"/>
          <w:sz w:val="22"/>
        </w:rPr>
        <w:t>.</w:t>
      </w:r>
    </w:p>
    <w:p w:rsidR="00AA6849" w:rsidRPr="00557419" w:rsidRDefault="00AA6849" w:rsidP="00AA6849">
      <w:pPr>
        <w:pStyle w:val="BodyTextIndent"/>
        <w:spacing w:line="240" w:lineRule="auto"/>
        <w:ind w:left="720" w:firstLine="0"/>
        <w:rPr>
          <w:rFonts w:ascii="Palatino" w:hAnsi="Palatino"/>
          <w:sz w:val="22"/>
        </w:rPr>
      </w:pPr>
    </w:p>
    <w:p w:rsidR="00AA6849" w:rsidRPr="00557419" w:rsidRDefault="00AA6849" w:rsidP="00AA6849">
      <w:pPr>
        <w:pStyle w:val="FootnoteText"/>
        <w:ind w:left="720"/>
        <w:rPr>
          <w:rFonts w:ascii="Palatino" w:hAnsi="Palatino"/>
          <w:sz w:val="22"/>
        </w:rPr>
      </w:pPr>
      <w:r w:rsidRPr="00557419">
        <w:rPr>
          <w:rFonts w:ascii="Palatino" w:hAnsi="Palatino"/>
          <w:sz w:val="22"/>
        </w:rPr>
        <w:t xml:space="preserve">Douglas V. </w:t>
      </w:r>
      <w:proofErr w:type="spellStart"/>
      <w:r w:rsidRPr="00557419">
        <w:rPr>
          <w:rFonts w:ascii="Palatino" w:hAnsi="Palatino"/>
          <w:sz w:val="22"/>
        </w:rPr>
        <w:t>Porpora</w:t>
      </w:r>
      <w:proofErr w:type="spellEnd"/>
      <w:r w:rsidRPr="00557419">
        <w:rPr>
          <w:rFonts w:ascii="Palatino" w:hAnsi="Palatino"/>
          <w:sz w:val="22"/>
        </w:rPr>
        <w:t xml:space="preserve">, “Methodological Atheism, Methodological Agnosticism and Religious Experience.” </w:t>
      </w:r>
      <w:r w:rsidRPr="00557419">
        <w:rPr>
          <w:rFonts w:ascii="Palatino" w:hAnsi="Palatino"/>
          <w:i/>
          <w:sz w:val="22"/>
        </w:rPr>
        <w:t xml:space="preserve">Journal for the Theory of Social </w:t>
      </w:r>
      <w:proofErr w:type="spellStart"/>
      <w:r w:rsidRPr="00557419">
        <w:rPr>
          <w:rFonts w:ascii="Palatino" w:hAnsi="Palatino"/>
          <w:i/>
          <w:sz w:val="22"/>
        </w:rPr>
        <w:t>Behaviour</w:t>
      </w:r>
      <w:proofErr w:type="spellEnd"/>
      <w:r w:rsidRPr="00557419">
        <w:rPr>
          <w:rFonts w:ascii="Palatino" w:hAnsi="Palatino"/>
          <w:i/>
          <w:sz w:val="22"/>
        </w:rPr>
        <w:t xml:space="preserve"> </w:t>
      </w:r>
      <w:r w:rsidRPr="00557419">
        <w:rPr>
          <w:rFonts w:ascii="Palatino" w:hAnsi="Palatino"/>
          <w:sz w:val="22"/>
        </w:rPr>
        <w:t>36, no. 1 (March 2006): 57-75</w:t>
      </w:r>
      <w:r w:rsidR="00682A20">
        <w:rPr>
          <w:rFonts w:ascii="Palatino" w:hAnsi="Palatino"/>
          <w:sz w:val="22"/>
        </w:rPr>
        <w:t xml:space="preserve"> (available electronically through the library)</w:t>
      </w:r>
      <w:r w:rsidRPr="00557419">
        <w:rPr>
          <w:rFonts w:ascii="Palatino" w:hAnsi="Palatino"/>
          <w:sz w:val="22"/>
        </w:rPr>
        <w:t>.</w:t>
      </w:r>
    </w:p>
    <w:p w:rsidR="00AA6849" w:rsidRPr="00557419" w:rsidRDefault="00AA6849" w:rsidP="00AA6849">
      <w:pPr>
        <w:pStyle w:val="FootnoteText"/>
        <w:ind w:left="720"/>
        <w:rPr>
          <w:rFonts w:ascii="Palatino" w:hAnsi="Palatino"/>
          <w:sz w:val="22"/>
        </w:rPr>
      </w:pPr>
    </w:p>
    <w:p w:rsidR="00207FF1" w:rsidRDefault="00207FF1" w:rsidP="00AA6849">
      <w:pPr>
        <w:pStyle w:val="FootnoteText"/>
        <w:ind w:left="720"/>
        <w:rPr>
          <w:rFonts w:ascii="Palatino" w:hAnsi="Palatino"/>
          <w:sz w:val="22"/>
        </w:rPr>
      </w:pPr>
      <w:r>
        <w:rPr>
          <w:rFonts w:ascii="Palatino" w:hAnsi="Palatino"/>
          <w:sz w:val="22"/>
        </w:rPr>
        <w:t xml:space="preserve">*Andrew Davison, “Hermeneutics and the politics of secularism,” in </w:t>
      </w:r>
      <w:r w:rsidRPr="00207FF1">
        <w:rPr>
          <w:rFonts w:ascii="Palatino" w:hAnsi="Palatino"/>
          <w:i/>
          <w:sz w:val="22"/>
        </w:rPr>
        <w:t>Comparative Secularisms in a Global Age</w:t>
      </w:r>
      <w:r>
        <w:rPr>
          <w:rFonts w:ascii="Palatino" w:hAnsi="Palatino"/>
          <w:sz w:val="22"/>
        </w:rPr>
        <w:t>, 25-39.</w:t>
      </w:r>
    </w:p>
    <w:p w:rsidR="00207FF1" w:rsidRDefault="00207FF1" w:rsidP="00AA6849">
      <w:pPr>
        <w:pStyle w:val="FootnoteText"/>
        <w:ind w:left="720"/>
        <w:rPr>
          <w:rFonts w:ascii="Palatino" w:hAnsi="Palatino"/>
          <w:sz w:val="22"/>
        </w:rPr>
      </w:pPr>
    </w:p>
    <w:p w:rsidR="004A1FF4" w:rsidRPr="004A1FF4" w:rsidRDefault="00207FF1" w:rsidP="00AA6849">
      <w:pPr>
        <w:pStyle w:val="FootnoteText"/>
        <w:ind w:left="720"/>
        <w:rPr>
          <w:rFonts w:ascii="Palatino" w:hAnsi="Palatino"/>
          <w:sz w:val="22"/>
        </w:rPr>
      </w:pPr>
      <w:r>
        <w:rPr>
          <w:rFonts w:ascii="Palatino" w:hAnsi="Palatino"/>
          <w:sz w:val="22"/>
        </w:rPr>
        <w:t>*</w:t>
      </w:r>
      <w:r w:rsidR="004A1FF4" w:rsidRPr="004A1FF4">
        <w:rPr>
          <w:rFonts w:ascii="Palatino" w:hAnsi="Palatino"/>
          <w:sz w:val="22"/>
        </w:rPr>
        <w:t>Cecelia Lynch, “A new-</w:t>
      </w:r>
      <w:proofErr w:type="spellStart"/>
      <w:r w:rsidR="004A1FF4" w:rsidRPr="004A1FF4">
        <w:rPr>
          <w:rFonts w:ascii="Palatino" w:hAnsi="Palatino"/>
          <w:sz w:val="22"/>
        </w:rPr>
        <w:t>Weberian</w:t>
      </w:r>
      <w:proofErr w:type="spellEnd"/>
      <w:r w:rsidR="004A1FF4" w:rsidRPr="004A1FF4">
        <w:rPr>
          <w:rFonts w:ascii="Palatino" w:hAnsi="Palatino"/>
          <w:sz w:val="22"/>
        </w:rPr>
        <w:t xml:space="preserve"> approach to religion in international politics,” </w:t>
      </w:r>
      <w:r w:rsidR="004A1FF4" w:rsidRPr="004A1FF4">
        <w:rPr>
          <w:rFonts w:ascii="Palatino" w:hAnsi="Palatino"/>
          <w:i/>
          <w:sz w:val="22"/>
        </w:rPr>
        <w:t>International Theory</w:t>
      </w:r>
      <w:r w:rsidR="004A1FF4" w:rsidRPr="004A1FF4">
        <w:rPr>
          <w:rFonts w:ascii="Palatino" w:hAnsi="Palatino"/>
          <w:sz w:val="22"/>
        </w:rPr>
        <w:t xml:space="preserve"> 1, no. 3 (2009): 381-408.</w:t>
      </w:r>
    </w:p>
    <w:p w:rsidR="004A1FF4" w:rsidRDefault="004A1FF4" w:rsidP="00AA6849">
      <w:pPr>
        <w:pStyle w:val="FootnoteText"/>
        <w:ind w:left="720"/>
        <w:rPr>
          <w:rFonts w:ascii="Palatino" w:hAnsi="Palatino"/>
          <w:sz w:val="22"/>
        </w:rPr>
      </w:pPr>
    </w:p>
    <w:p w:rsidR="00AA6849" w:rsidRPr="00557419" w:rsidRDefault="00BE66A3" w:rsidP="00AA6849">
      <w:pPr>
        <w:pStyle w:val="FootnoteText"/>
        <w:ind w:left="720"/>
        <w:rPr>
          <w:rFonts w:ascii="Palatino" w:hAnsi="Palatino"/>
          <w:sz w:val="22"/>
        </w:rPr>
      </w:pPr>
      <w:r w:rsidRPr="00557419">
        <w:rPr>
          <w:rFonts w:ascii="Palatino" w:hAnsi="Palatino"/>
          <w:sz w:val="22"/>
        </w:rPr>
        <w:t>*</w:t>
      </w:r>
      <w:r w:rsidR="00AA6849" w:rsidRPr="00557419">
        <w:rPr>
          <w:rFonts w:ascii="Palatino" w:hAnsi="Palatino"/>
          <w:sz w:val="22"/>
        </w:rPr>
        <w:t xml:space="preserve">Ian Shapiro, “Problems, methods, and theories in the study of politics, or: what’s wrong with political science and what to do about it,” in Ian Shapiro, Rogers M. Smith, and </w:t>
      </w:r>
      <w:proofErr w:type="spellStart"/>
      <w:r w:rsidR="00AA6849" w:rsidRPr="00557419">
        <w:rPr>
          <w:rFonts w:ascii="Palatino" w:hAnsi="Palatino"/>
          <w:sz w:val="22"/>
        </w:rPr>
        <w:t>Tarek</w:t>
      </w:r>
      <w:proofErr w:type="spellEnd"/>
      <w:r w:rsidR="00AA6849" w:rsidRPr="00557419">
        <w:rPr>
          <w:rFonts w:ascii="Palatino" w:hAnsi="Palatino"/>
          <w:sz w:val="22"/>
        </w:rPr>
        <w:t xml:space="preserve"> E. </w:t>
      </w:r>
      <w:proofErr w:type="spellStart"/>
      <w:r w:rsidR="00AA6849" w:rsidRPr="00557419">
        <w:rPr>
          <w:rFonts w:ascii="Palatino" w:hAnsi="Palatino"/>
          <w:sz w:val="22"/>
        </w:rPr>
        <w:t>Masoud</w:t>
      </w:r>
      <w:proofErr w:type="spellEnd"/>
      <w:r w:rsidR="00AA6849" w:rsidRPr="00557419">
        <w:rPr>
          <w:rFonts w:ascii="Palatino" w:hAnsi="Palatino"/>
          <w:sz w:val="22"/>
        </w:rPr>
        <w:t xml:space="preserve"> (eds.), </w:t>
      </w:r>
      <w:r w:rsidR="00AA6849" w:rsidRPr="00557419">
        <w:rPr>
          <w:rFonts w:ascii="Palatino" w:hAnsi="Palatino"/>
          <w:i/>
          <w:sz w:val="22"/>
        </w:rPr>
        <w:t>Problems and Methods in the Study of Politics</w:t>
      </w:r>
      <w:r w:rsidR="00AA6849" w:rsidRPr="00557419">
        <w:rPr>
          <w:rFonts w:ascii="Palatino" w:hAnsi="Palatino"/>
          <w:sz w:val="22"/>
        </w:rPr>
        <w:t xml:space="preserve"> (Cambridge: Cambridge University Press, 2004), pp. 19-41.</w:t>
      </w:r>
    </w:p>
    <w:p w:rsidR="00AA6849" w:rsidRPr="00557419" w:rsidRDefault="00AA6849" w:rsidP="00AA6849">
      <w:pPr>
        <w:pStyle w:val="FootnoteText"/>
        <w:ind w:left="720"/>
        <w:rPr>
          <w:rFonts w:ascii="Palatino" w:hAnsi="Palatino"/>
          <w:sz w:val="22"/>
        </w:rPr>
      </w:pPr>
    </w:p>
    <w:p w:rsidR="00AA6849" w:rsidRPr="00557419" w:rsidRDefault="00BE66A3" w:rsidP="00AA6849">
      <w:pPr>
        <w:pStyle w:val="FootnoteText"/>
        <w:ind w:left="720"/>
        <w:rPr>
          <w:rFonts w:ascii="Palatino" w:hAnsi="Palatino"/>
          <w:sz w:val="22"/>
        </w:rPr>
      </w:pPr>
      <w:r w:rsidRPr="00557419">
        <w:rPr>
          <w:rFonts w:ascii="Palatino" w:hAnsi="Palatino"/>
          <w:sz w:val="22"/>
        </w:rPr>
        <w:t>*</w:t>
      </w:r>
      <w:r w:rsidR="00AA6849" w:rsidRPr="00557419">
        <w:rPr>
          <w:rFonts w:ascii="Palatino" w:hAnsi="Palatino"/>
          <w:sz w:val="22"/>
        </w:rPr>
        <w:t xml:space="preserve">Ann Norton, “Political science as a vocation,” in </w:t>
      </w:r>
      <w:r w:rsidR="00AA6849" w:rsidRPr="00557419">
        <w:rPr>
          <w:rFonts w:ascii="Palatino" w:hAnsi="Palatino"/>
          <w:i/>
          <w:sz w:val="22"/>
        </w:rPr>
        <w:t>Problems and Methods</w:t>
      </w:r>
      <w:r w:rsidR="00AA6849" w:rsidRPr="00557419">
        <w:rPr>
          <w:rFonts w:ascii="Palatino" w:hAnsi="Palatino"/>
          <w:sz w:val="22"/>
        </w:rPr>
        <w:t>,</w:t>
      </w:r>
      <w:r w:rsidR="00AA6849" w:rsidRPr="00557419">
        <w:rPr>
          <w:rFonts w:ascii="Palatino" w:hAnsi="Palatino"/>
          <w:i/>
          <w:sz w:val="22"/>
        </w:rPr>
        <w:t xml:space="preserve"> </w:t>
      </w:r>
      <w:r w:rsidR="00AA6849" w:rsidRPr="00557419">
        <w:rPr>
          <w:rFonts w:ascii="Palatino" w:hAnsi="Palatino"/>
          <w:sz w:val="22"/>
        </w:rPr>
        <w:t>pp. 67-82.</w:t>
      </w:r>
    </w:p>
    <w:p w:rsidR="00AA6849" w:rsidRPr="00557419" w:rsidRDefault="00AA6849" w:rsidP="00AA6849">
      <w:pPr>
        <w:rPr>
          <w:rFonts w:ascii="Palatino" w:hAnsi="Palatino"/>
          <w:sz w:val="22"/>
          <w:u w:val="single"/>
        </w:rPr>
      </w:pPr>
    </w:p>
    <w:p w:rsidR="00C427B9" w:rsidRPr="00557419" w:rsidRDefault="00C427B9">
      <w:pPr>
        <w:pStyle w:val="BodyText"/>
        <w:rPr>
          <w:rFonts w:ascii="Palatino" w:hAnsi="Palatino"/>
          <w:sz w:val="22"/>
        </w:rPr>
      </w:pPr>
    </w:p>
    <w:p w:rsidR="00AA6849" w:rsidRPr="00557419" w:rsidRDefault="0036759A">
      <w:pPr>
        <w:pStyle w:val="BodyText"/>
        <w:rPr>
          <w:rFonts w:ascii="Palatino" w:hAnsi="Palatino"/>
          <w:sz w:val="22"/>
        </w:rPr>
      </w:pPr>
      <w:r w:rsidRPr="00557419">
        <w:rPr>
          <w:rFonts w:ascii="Palatino" w:hAnsi="Palatino"/>
          <w:sz w:val="22"/>
          <w:u w:val="single"/>
        </w:rPr>
        <w:t xml:space="preserve">Nov. </w:t>
      </w:r>
      <w:r w:rsidR="00C427B9" w:rsidRPr="00557419">
        <w:rPr>
          <w:rFonts w:ascii="Palatino" w:hAnsi="Palatino"/>
          <w:sz w:val="22"/>
          <w:u w:val="single"/>
        </w:rPr>
        <w:t>19</w:t>
      </w:r>
      <w:r w:rsidRPr="00557419">
        <w:rPr>
          <w:rFonts w:ascii="Palatino" w:hAnsi="Palatino"/>
          <w:sz w:val="22"/>
        </w:rPr>
        <w:tab/>
      </w:r>
      <w:r w:rsidR="00EE6DD5" w:rsidRPr="00557419">
        <w:rPr>
          <w:rFonts w:ascii="Palatino" w:hAnsi="Palatino"/>
          <w:sz w:val="22"/>
        </w:rPr>
        <w:t>L</w:t>
      </w:r>
      <w:r w:rsidR="00AC7E13" w:rsidRPr="00557419">
        <w:rPr>
          <w:rFonts w:ascii="Palatino" w:hAnsi="Palatino"/>
          <w:sz w:val="22"/>
        </w:rPr>
        <w:t xml:space="preserve">aw, public space, </w:t>
      </w:r>
      <w:r w:rsidR="00207FF1">
        <w:rPr>
          <w:rFonts w:ascii="Palatino" w:hAnsi="Palatino"/>
          <w:sz w:val="22"/>
        </w:rPr>
        <w:t xml:space="preserve">and </w:t>
      </w:r>
      <w:r w:rsidR="00AC7E13" w:rsidRPr="00557419">
        <w:rPr>
          <w:rFonts w:ascii="Palatino" w:hAnsi="Palatino"/>
          <w:sz w:val="22"/>
        </w:rPr>
        <w:t>democracy</w:t>
      </w:r>
    </w:p>
    <w:p w:rsidR="00AA6849" w:rsidRPr="00557419" w:rsidRDefault="00AA6849">
      <w:pPr>
        <w:pStyle w:val="BodyText"/>
        <w:rPr>
          <w:rFonts w:ascii="Palatino" w:hAnsi="Palatino"/>
          <w:sz w:val="22"/>
        </w:rPr>
      </w:pPr>
    </w:p>
    <w:p w:rsidR="00A82EE8" w:rsidRPr="00557419" w:rsidRDefault="00A82EE8">
      <w:pPr>
        <w:pStyle w:val="BodyText"/>
        <w:rPr>
          <w:rFonts w:ascii="Palatino" w:hAnsi="Palatino"/>
          <w:sz w:val="22"/>
        </w:rPr>
      </w:pPr>
      <w:r w:rsidRPr="00557419">
        <w:rPr>
          <w:rFonts w:ascii="Palatino" w:hAnsi="Palatino"/>
          <w:sz w:val="22"/>
        </w:rPr>
        <w:tab/>
        <w:t xml:space="preserve">Scott, Joan. </w:t>
      </w:r>
      <w:proofErr w:type="gramStart"/>
      <w:r w:rsidRPr="00557419">
        <w:rPr>
          <w:rFonts w:ascii="Palatino" w:hAnsi="Palatino"/>
          <w:i/>
          <w:sz w:val="22"/>
        </w:rPr>
        <w:t>The Politics of the Veil</w:t>
      </w:r>
      <w:r w:rsidRPr="00557419">
        <w:rPr>
          <w:rFonts w:ascii="Palatino" w:hAnsi="Palatino"/>
          <w:sz w:val="22"/>
        </w:rPr>
        <w:t>.</w:t>
      </w:r>
      <w:proofErr w:type="gramEnd"/>
    </w:p>
    <w:p w:rsidR="00A82EE8" w:rsidRPr="00557419" w:rsidRDefault="00A82EE8">
      <w:pPr>
        <w:pStyle w:val="BodyText"/>
        <w:rPr>
          <w:rFonts w:ascii="Palatino" w:hAnsi="Palatino"/>
          <w:sz w:val="22"/>
          <w:u w:val="single"/>
        </w:rPr>
      </w:pPr>
    </w:p>
    <w:p w:rsidR="00A82EE8" w:rsidRPr="00557419" w:rsidRDefault="00A82EE8">
      <w:pPr>
        <w:pStyle w:val="FootnoteText"/>
        <w:ind w:left="720"/>
        <w:rPr>
          <w:rFonts w:ascii="Palatino" w:hAnsi="Palatino"/>
          <w:sz w:val="22"/>
        </w:rPr>
      </w:pPr>
      <w:r w:rsidRPr="00557419">
        <w:rPr>
          <w:rFonts w:ascii="Palatino" w:hAnsi="Palatino"/>
          <w:sz w:val="22"/>
        </w:rPr>
        <w:t>*</w:t>
      </w:r>
      <w:proofErr w:type="spellStart"/>
      <w:r w:rsidRPr="00557419">
        <w:rPr>
          <w:rFonts w:ascii="Palatino" w:hAnsi="Palatino"/>
          <w:sz w:val="22"/>
        </w:rPr>
        <w:t>Talal</w:t>
      </w:r>
      <w:proofErr w:type="spellEnd"/>
      <w:r w:rsidRPr="00557419">
        <w:rPr>
          <w:rFonts w:ascii="Palatino" w:hAnsi="Palatino"/>
          <w:sz w:val="22"/>
        </w:rPr>
        <w:t xml:space="preserve"> </w:t>
      </w:r>
      <w:proofErr w:type="spellStart"/>
      <w:r w:rsidRPr="00557419">
        <w:rPr>
          <w:rFonts w:ascii="Palatino" w:hAnsi="Palatino"/>
          <w:sz w:val="22"/>
        </w:rPr>
        <w:t>Asad</w:t>
      </w:r>
      <w:proofErr w:type="spellEnd"/>
      <w:r w:rsidRPr="00557419">
        <w:rPr>
          <w:rFonts w:ascii="Palatino" w:hAnsi="Palatino"/>
          <w:sz w:val="22"/>
        </w:rPr>
        <w:t xml:space="preserve">, “Trying to Understand French Secularism,” in </w:t>
      </w:r>
      <w:proofErr w:type="spellStart"/>
      <w:r w:rsidRPr="00557419">
        <w:rPr>
          <w:rFonts w:ascii="Palatino" w:hAnsi="Palatino"/>
          <w:sz w:val="22"/>
        </w:rPr>
        <w:t>Hent</w:t>
      </w:r>
      <w:proofErr w:type="spellEnd"/>
      <w:r w:rsidRPr="00557419">
        <w:rPr>
          <w:rFonts w:ascii="Palatino" w:hAnsi="Palatino"/>
          <w:sz w:val="22"/>
        </w:rPr>
        <w:t xml:space="preserve"> de </w:t>
      </w:r>
      <w:proofErr w:type="spellStart"/>
      <w:r w:rsidRPr="00557419">
        <w:rPr>
          <w:rFonts w:ascii="Palatino" w:hAnsi="Palatino"/>
          <w:sz w:val="22"/>
        </w:rPr>
        <w:t>Vries</w:t>
      </w:r>
      <w:proofErr w:type="spellEnd"/>
      <w:r w:rsidRPr="00557419">
        <w:rPr>
          <w:rFonts w:ascii="Palatino" w:hAnsi="Palatino"/>
          <w:sz w:val="22"/>
        </w:rPr>
        <w:t xml:space="preserve"> and Lawrence E. Sullivan, eds</w:t>
      </w:r>
      <w:proofErr w:type="gramStart"/>
      <w:r w:rsidRPr="00557419">
        <w:rPr>
          <w:rFonts w:ascii="Palatino" w:hAnsi="Palatino"/>
          <w:sz w:val="22"/>
        </w:rPr>
        <w:t>.,</w:t>
      </w:r>
      <w:proofErr w:type="gramEnd"/>
      <w:r w:rsidRPr="00557419">
        <w:rPr>
          <w:rFonts w:ascii="Palatino" w:hAnsi="Palatino"/>
          <w:sz w:val="22"/>
        </w:rPr>
        <w:t xml:space="preserve"> </w:t>
      </w:r>
      <w:r w:rsidRPr="00557419">
        <w:rPr>
          <w:rFonts w:ascii="Palatino" w:hAnsi="Palatino"/>
          <w:i/>
          <w:sz w:val="22"/>
        </w:rPr>
        <w:t>Political Theologies: Public Religions in a Post-Secular World</w:t>
      </w:r>
      <w:r w:rsidRPr="00557419">
        <w:rPr>
          <w:rFonts w:ascii="Palatino" w:hAnsi="Palatino"/>
          <w:sz w:val="22"/>
        </w:rPr>
        <w:t xml:space="preserve"> (New York: Fordham University Press, 2006), pp. 494-526.</w:t>
      </w:r>
    </w:p>
    <w:p w:rsidR="006D65B2" w:rsidRPr="00557419" w:rsidRDefault="006D65B2">
      <w:pPr>
        <w:pStyle w:val="BodyText"/>
        <w:rPr>
          <w:rFonts w:ascii="Palatino" w:hAnsi="Palatino"/>
          <w:sz w:val="22"/>
        </w:rPr>
      </w:pPr>
    </w:p>
    <w:p w:rsidR="00207FF1" w:rsidRDefault="00A82EE8" w:rsidP="00207FF1">
      <w:pPr>
        <w:pStyle w:val="BodyText"/>
        <w:ind w:firstLine="720"/>
        <w:rPr>
          <w:rFonts w:ascii="Palatino" w:hAnsi="Palatino"/>
          <w:i/>
          <w:sz w:val="22"/>
        </w:rPr>
      </w:pPr>
      <w:proofErr w:type="spellStart"/>
      <w:r w:rsidRPr="00557419">
        <w:rPr>
          <w:rFonts w:ascii="Palatino" w:hAnsi="Palatino"/>
          <w:i/>
          <w:sz w:val="22"/>
        </w:rPr>
        <w:t>Recommended:</w:t>
      </w:r>
    </w:p>
    <w:p w:rsidR="00207FF1" w:rsidRDefault="00207FF1" w:rsidP="00207FF1">
      <w:pPr>
        <w:pStyle w:val="BodyText"/>
        <w:ind w:firstLine="720"/>
        <w:rPr>
          <w:rFonts w:ascii="Palatino" w:hAnsi="Palatino"/>
          <w:i/>
          <w:sz w:val="22"/>
        </w:rPr>
      </w:pPr>
      <w:proofErr w:type="spellEnd"/>
    </w:p>
    <w:p w:rsidR="00207FF1" w:rsidRPr="00207FF1" w:rsidRDefault="00207FF1" w:rsidP="00207FF1">
      <w:pPr>
        <w:pStyle w:val="BodyText"/>
        <w:ind w:firstLine="720"/>
        <w:rPr>
          <w:rFonts w:ascii="Palatino" w:hAnsi="Palatino"/>
          <w:i/>
          <w:sz w:val="22"/>
        </w:rPr>
      </w:pPr>
      <w:proofErr w:type="spellStart"/>
      <w:r w:rsidRPr="00207FF1">
        <w:rPr>
          <w:rFonts w:ascii="Palatino" w:hAnsi="Palatino" w:cs="Times"/>
          <w:sz w:val="22"/>
          <w:szCs w:val="18"/>
        </w:rPr>
        <w:t>Mirjam</w:t>
      </w:r>
      <w:proofErr w:type="spellEnd"/>
      <w:r w:rsidRPr="00207FF1">
        <w:rPr>
          <w:rFonts w:ascii="Palatino" w:hAnsi="Palatino" w:cs="Times"/>
          <w:sz w:val="22"/>
          <w:szCs w:val="18"/>
        </w:rPr>
        <w:t xml:space="preserve"> </w:t>
      </w:r>
      <w:proofErr w:type="spellStart"/>
      <w:r w:rsidRPr="00207FF1">
        <w:rPr>
          <w:rFonts w:ascii="Palatino" w:hAnsi="Palatino" w:cs="Times"/>
          <w:sz w:val="22"/>
          <w:szCs w:val="18"/>
        </w:rPr>
        <w:t>Künkler</w:t>
      </w:r>
      <w:proofErr w:type="spellEnd"/>
      <w:r w:rsidRPr="00207FF1">
        <w:rPr>
          <w:rFonts w:ascii="Palatino" w:hAnsi="Palatino" w:cs="Times"/>
          <w:sz w:val="22"/>
          <w:szCs w:val="18"/>
        </w:rPr>
        <w:t xml:space="preserve"> and Michael Meyer-</w:t>
      </w:r>
      <w:proofErr w:type="spellStart"/>
      <w:r w:rsidRPr="00207FF1">
        <w:rPr>
          <w:rFonts w:ascii="Palatino" w:hAnsi="Palatino" w:cs="Times"/>
          <w:sz w:val="22"/>
          <w:szCs w:val="18"/>
        </w:rPr>
        <w:t>Resende</w:t>
      </w:r>
      <w:proofErr w:type="spellEnd"/>
      <w:r w:rsidRPr="00207FF1">
        <w:rPr>
          <w:rFonts w:ascii="Palatino" w:hAnsi="Palatino" w:cs="Times"/>
          <w:sz w:val="22"/>
          <w:szCs w:val="18"/>
        </w:rPr>
        <w:t>, Discussion Paper No.1,</w:t>
      </w:r>
    </w:p>
    <w:p w:rsidR="00207FF1" w:rsidRPr="00207FF1" w:rsidRDefault="00207FF1" w:rsidP="00207F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Palatino" w:hAnsi="Palatino" w:cs="Helvetica"/>
          <w:sz w:val="22"/>
        </w:rPr>
      </w:pPr>
      <w:r w:rsidRPr="00207FF1">
        <w:rPr>
          <w:rFonts w:ascii="Palatino" w:hAnsi="Palatino" w:cs="Times"/>
          <w:i/>
          <w:sz w:val="22"/>
          <w:szCs w:val="18"/>
        </w:rPr>
        <w:t>A Missing Link: Why Europe Should Talk about Religion When Promoting Democracy Abroad</w:t>
      </w:r>
      <w:r w:rsidRPr="00207FF1">
        <w:rPr>
          <w:rFonts w:ascii="Palatino" w:hAnsi="Palatino" w:cs="Times"/>
          <w:sz w:val="22"/>
          <w:szCs w:val="18"/>
        </w:rPr>
        <w:t xml:space="preserve"> (Democracy Reporting International, June 2009).</w:t>
      </w:r>
      <w:r w:rsidRPr="00207FF1">
        <w:rPr>
          <w:rFonts w:ascii="Palatino" w:hAnsi="Palatino" w:cs="Helvetica"/>
          <w:sz w:val="22"/>
        </w:rPr>
        <w:t xml:space="preserve"> </w:t>
      </w:r>
      <w:r w:rsidR="004D2AC5">
        <w:rPr>
          <w:rFonts w:ascii="Palatino" w:hAnsi="Palatino" w:cs="Helvetica"/>
          <w:sz w:val="22"/>
        </w:rPr>
        <w:t xml:space="preserve">Available at </w:t>
      </w:r>
      <w:r w:rsidR="004D2AC5" w:rsidRPr="004D2AC5">
        <w:rPr>
          <w:rFonts w:ascii="Palatino" w:hAnsi="Palatino" w:cs="Helvetica"/>
          <w:sz w:val="22"/>
        </w:rPr>
        <w:t>http://www.democracy-reporting.org/downloads/a_missing_link_09.pdf</w:t>
      </w:r>
    </w:p>
    <w:p w:rsidR="00207FF1" w:rsidRDefault="00207FF1" w:rsidP="00207FF1">
      <w:pPr>
        <w:pStyle w:val="FootnoteText"/>
        <w:rPr>
          <w:rFonts w:ascii="Palatino" w:hAnsi="Palatino"/>
          <w:sz w:val="22"/>
        </w:rPr>
      </w:pPr>
    </w:p>
    <w:p w:rsidR="006D1424" w:rsidRPr="00557419" w:rsidRDefault="006D1424" w:rsidP="00207FF1">
      <w:pPr>
        <w:pStyle w:val="FootnoteText"/>
        <w:ind w:left="720"/>
        <w:rPr>
          <w:rFonts w:ascii="Palatino" w:hAnsi="Palatino"/>
          <w:sz w:val="22"/>
        </w:rPr>
      </w:pPr>
      <w:r w:rsidRPr="00557419">
        <w:rPr>
          <w:rFonts w:ascii="Palatino" w:hAnsi="Palatino"/>
          <w:sz w:val="22"/>
        </w:rPr>
        <w:t xml:space="preserve">Geoffrey </w:t>
      </w:r>
      <w:proofErr w:type="spellStart"/>
      <w:r w:rsidRPr="00557419">
        <w:rPr>
          <w:rFonts w:ascii="Palatino" w:hAnsi="Palatino"/>
          <w:sz w:val="22"/>
        </w:rPr>
        <w:t>Brahm</w:t>
      </w:r>
      <w:proofErr w:type="spellEnd"/>
      <w:r w:rsidRPr="00557419">
        <w:rPr>
          <w:rFonts w:ascii="Palatino" w:hAnsi="Palatino"/>
          <w:sz w:val="22"/>
        </w:rPr>
        <w:t xml:space="preserve"> </w:t>
      </w:r>
      <w:proofErr w:type="spellStart"/>
      <w:r w:rsidRPr="00557419">
        <w:rPr>
          <w:rFonts w:ascii="Palatino" w:hAnsi="Palatino"/>
          <w:sz w:val="22"/>
        </w:rPr>
        <w:t>Levey</w:t>
      </w:r>
      <w:proofErr w:type="spellEnd"/>
      <w:r w:rsidRPr="00557419">
        <w:rPr>
          <w:rFonts w:ascii="Palatino" w:hAnsi="Palatino"/>
          <w:sz w:val="22"/>
        </w:rPr>
        <w:t xml:space="preserve"> &amp; Tariq </w:t>
      </w:r>
      <w:proofErr w:type="spellStart"/>
      <w:r w:rsidRPr="00557419">
        <w:rPr>
          <w:rFonts w:ascii="Palatino" w:hAnsi="Palatino"/>
          <w:sz w:val="22"/>
        </w:rPr>
        <w:t>Modood</w:t>
      </w:r>
      <w:proofErr w:type="spellEnd"/>
      <w:r w:rsidRPr="00557419">
        <w:rPr>
          <w:rFonts w:ascii="Palatino" w:hAnsi="Palatino"/>
          <w:sz w:val="22"/>
        </w:rPr>
        <w:t xml:space="preserve"> (eds.), </w:t>
      </w:r>
      <w:r w:rsidRPr="00557419">
        <w:rPr>
          <w:rFonts w:ascii="Palatino" w:hAnsi="Palatino"/>
          <w:i/>
          <w:sz w:val="22"/>
        </w:rPr>
        <w:t>Secularism, Religion and Multicultural Citizenship</w:t>
      </w:r>
      <w:r w:rsidRPr="00557419">
        <w:rPr>
          <w:rFonts w:ascii="Palatino" w:hAnsi="Palatino"/>
          <w:sz w:val="22"/>
        </w:rPr>
        <w:t xml:space="preserve"> (Cambridge: Cambridge University Press, 2008).</w:t>
      </w:r>
    </w:p>
    <w:p w:rsidR="006D1424" w:rsidRPr="00557419" w:rsidRDefault="006D1424">
      <w:pPr>
        <w:pStyle w:val="FootnoteText"/>
        <w:ind w:left="720"/>
        <w:rPr>
          <w:rFonts w:ascii="Palatino" w:hAnsi="Palatino"/>
          <w:sz w:val="22"/>
        </w:rPr>
      </w:pPr>
    </w:p>
    <w:p w:rsidR="00AA6849" w:rsidRPr="00557419" w:rsidRDefault="00AA6849">
      <w:pPr>
        <w:pStyle w:val="FootnoteText"/>
        <w:ind w:left="720"/>
        <w:rPr>
          <w:rFonts w:ascii="Palatino" w:hAnsi="Palatino"/>
          <w:sz w:val="22"/>
        </w:rPr>
      </w:pPr>
      <w:r w:rsidRPr="00557419">
        <w:rPr>
          <w:rFonts w:ascii="Palatino" w:hAnsi="Palatino"/>
          <w:sz w:val="22"/>
        </w:rPr>
        <w:t xml:space="preserve">John R. Bowen, </w:t>
      </w:r>
      <w:r w:rsidRPr="00557419">
        <w:rPr>
          <w:rFonts w:ascii="Palatino" w:hAnsi="Palatino"/>
          <w:i/>
          <w:sz w:val="22"/>
        </w:rPr>
        <w:t>Why the French Don’t Like Headscarves: Islam, the State, and Public Space</w:t>
      </w:r>
      <w:r w:rsidRPr="00557419">
        <w:rPr>
          <w:rFonts w:ascii="Palatino" w:hAnsi="Palatino"/>
          <w:sz w:val="22"/>
        </w:rPr>
        <w:t xml:space="preserve"> (Princeton: Princeton University Press, 2008).</w:t>
      </w:r>
    </w:p>
    <w:p w:rsidR="00AA6849" w:rsidRPr="00557419" w:rsidRDefault="00AA6849">
      <w:pPr>
        <w:pStyle w:val="FootnoteText"/>
        <w:ind w:left="720"/>
        <w:rPr>
          <w:rFonts w:ascii="Palatino" w:hAnsi="Palatino"/>
          <w:sz w:val="22"/>
        </w:rPr>
      </w:pPr>
    </w:p>
    <w:p w:rsidR="00A82EE8" w:rsidRPr="00557419" w:rsidRDefault="00A82EE8">
      <w:pPr>
        <w:pStyle w:val="FootnoteText"/>
        <w:ind w:left="720"/>
        <w:rPr>
          <w:rFonts w:ascii="Palatino" w:hAnsi="Palatino"/>
          <w:sz w:val="22"/>
        </w:rPr>
      </w:pPr>
      <w:proofErr w:type="spellStart"/>
      <w:r w:rsidRPr="00557419">
        <w:rPr>
          <w:rFonts w:ascii="Palatino" w:hAnsi="Palatino"/>
          <w:sz w:val="22"/>
        </w:rPr>
        <w:t>Yolande</w:t>
      </w:r>
      <w:proofErr w:type="spellEnd"/>
      <w:r w:rsidRPr="00557419">
        <w:rPr>
          <w:rFonts w:ascii="Palatino" w:hAnsi="Palatino"/>
          <w:sz w:val="22"/>
        </w:rPr>
        <w:t xml:space="preserve"> Jansen, “</w:t>
      </w:r>
      <w:proofErr w:type="spellStart"/>
      <w:r w:rsidRPr="00557419">
        <w:rPr>
          <w:rFonts w:ascii="Palatino" w:hAnsi="Palatino"/>
          <w:i/>
          <w:sz w:val="22"/>
        </w:rPr>
        <w:t>Laïcité</w:t>
      </w:r>
      <w:proofErr w:type="spellEnd"/>
      <w:r w:rsidRPr="00557419">
        <w:rPr>
          <w:rFonts w:ascii="Palatino" w:hAnsi="Palatino"/>
          <w:sz w:val="22"/>
        </w:rPr>
        <w:t xml:space="preserve">, or the Politics of Republican Secularism,” in </w:t>
      </w:r>
      <w:proofErr w:type="spellStart"/>
      <w:r w:rsidRPr="00557419">
        <w:rPr>
          <w:rFonts w:ascii="Palatino" w:hAnsi="Palatino"/>
          <w:sz w:val="22"/>
        </w:rPr>
        <w:t>Hent</w:t>
      </w:r>
      <w:proofErr w:type="spellEnd"/>
      <w:r w:rsidRPr="00557419">
        <w:rPr>
          <w:rFonts w:ascii="Palatino" w:hAnsi="Palatino"/>
          <w:sz w:val="22"/>
        </w:rPr>
        <w:t xml:space="preserve"> de </w:t>
      </w:r>
      <w:proofErr w:type="spellStart"/>
      <w:r w:rsidRPr="00557419">
        <w:rPr>
          <w:rFonts w:ascii="Palatino" w:hAnsi="Palatino"/>
          <w:sz w:val="22"/>
        </w:rPr>
        <w:t>Vries</w:t>
      </w:r>
      <w:proofErr w:type="spellEnd"/>
      <w:r w:rsidRPr="00557419">
        <w:rPr>
          <w:rFonts w:ascii="Palatino" w:hAnsi="Palatino"/>
          <w:sz w:val="22"/>
        </w:rPr>
        <w:t xml:space="preserve"> and Lawrence E. Sullivan, eds</w:t>
      </w:r>
      <w:proofErr w:type="gramStart"/>
      <w:r w:rsidRPr="00557419">
        <w:rPr>
          <w:rFonts w:ascii="Palatino" w:hAnsi="Palatino"/>
          <w:sz w:val="22"/>
        </w:rPr>
        <w:t>.,</w:t>
      </w:r>
      <w:proofErr w:type="gramEnd"/>
      <w:r w:rsidRPr="00557419">
        <w:rPr>
          <w:rFonts w:ascii="Palatino" w:hAnsi="Palatino"/>
          <w:sz w:val="22"/>
        </w:rPr>
        <w:t xml:space="preserve"> </w:t>
      </w:r>
      <w:r w:rsidRPr="00557419">
        <w:rPr>
          <w:rFonts w:ascii="Palatino" w:hAnsi="Palatino"/>
          <w:i/>
          <w:sz w:val="22"/>
        </w:rPr>
        <w:t>Political Theologies: Public Religions in a Post-Secular World</w:t>
      </w:r>
      <w:r w:rsidRPr="00557419">
        <w:rPr>
          <w:rFonts w:ascii="Palatino" w:hAnsi="Palatino"/>
          <w:sz w:val="22"/>
        </w:rPr>
        <w:t xml:space="preserve"> (New York: Fordham University Press, 2006), pp. 475-493.</w:t>
      </w:r>
    </w:p>
    <w:p w:rsidR="00A82EE8" w:rsidRPr="00557419" w:rsidRDefault="00A82EE8">
      <w:pPr>
        <w:pStyle w:val="BodyText"/>
        <w:rPr>
          <w:rFonts w:ascii="Palatino" w:hAnsi="Palatino"/>
          <w:sz w:val="22"/>
        </w:rPr>
      </w:pPr>
    </w:p>
    <w:p w:rsidR="00A82EE8" w:rsidRPr="00557419" w:rsidRDefault="00A82EE8">
      <w:pPr>
        <w:pStyle w:val="BodyText"/>
        <w:ind w:left="720"/>
        <w:rPr>
          <w:rFonts w:ascii="Palatino" w:hAnsi="Palatino"/>
          <w:sz w:val="22"/>
        </w:rPr>
      </w:pPr>
      <w:r w:rsidRPr="00557419">
        <w:rPr>
          <w:rFonts w:ascii="Palatino" w:hAnsi="Palatino"/>
          <w:sz w:val="22"/>
        </w:rPr>
        <w:t xml:space="preserve">Thomas </w:t>
      </w:r>
      <w:proofErr w:type="spellStart"/>
      <w:r w:rsidRPr="00557419">
        <w:rPr>
          <w:rFonts w:ascii="Palatino" w:hAnsi="Palatino"/>
          <w:sz w:val="22"/>
        </w:rPr>
        <w:t>Banchoff</w:t>
      </w:r>
      <w:proofErr w:type="spellEnd"/>
      <w:r w:rsidRPr="00557419">
        <w:rPr>
          <w:rFonts w:ascii="Palatino" w:hAnsi="Palatino"/>
          <w:sz w:val="22"/>
        </w:rPr>
        <w:t xml:space="preserve">, ed. </w:t>
      </w:r>
      <w:r w:rsidRPr="00557419">
        <w:rPr>
          <w:rFonts w:ascii="Palatino" w:hAnsi="Palatino"/>
          <w:i/>
          <w:sz w:val="22"/>
        </w:rPr>
        <w:t>Democracy and the New Religious Pluralism</w:t>
      </w:r>
      <w:r w:rsidRPr="00557419">
        <w:rPr>
          <w:rFonts w:ascii="Palatino" w:hAnsi="Palatino"/>
          <w:sz w:val="22"/>
        </w:rPr>
        <w:t xml:space="preserve"> (Oxford: Oxford University Press, 2007).</w:t>
      </w:r>
      <w:r w:rsidRPr="00557419">
        <w:rPr>
          <w:rFonts w:ascii="Palatino" w:hAnsi="Palatino"/>
          <w:sz w:val="22"/>
        </w:rPr>
        <w:tab/>
      </w:r>
    </w:p>
    <w:p w:rsidR="00A82EE8" w:rsidRPr="00557419" w:rsidRDefault="00A82EE8">
      <w:pPr>
        <w:pStyle w:val="BodyText"/>
        <w:rPr>
          <w:rFonts w:ascii="Palatino" w:hAnsi="Palatino"/>
          <w:sz w:val="22"/>
        </w:rPr>
      </w:pPr>
    </w:p>
    <w:p w:rsidR="00746112" w:rsidRPr="00557419" w:rsidRDefault="00746112" w:rsidP="00746112">
      <w:pPr>
        <w:pStyle w:val="BodyText"/>
        <w:ind w:left="720"/>
        <w:rPr>
          <w:rFonts w:ascii="Palatino" w:hAnsi="Palatino"/>
          <w:sz w:val="22"/>
        </w:rPr>
      </w:pPr>
      <w:r w:rsidRPr="00557419">
        <w:rPr>
          <w:rFonts w:ascii="Palatino" w:hAnsi="Palatino"/>
          <w:sz w:val="22"/>
        </w:rPr>
        <w:t xml:space="preserve">T.N. </w:t>
      </w:r>
      <w:proofErr w:type="spellStart"/>
      <w:r w:rsidRPr="00557419">
        <w:rPr>
          <w:rFonts w:ascii="Palatino" w:hAnsi="Palatino"/>
          <w:sz w:val="22"/>
        </w:rPr>
        <w:t>Madan</w:t>
      </w:r>
      <w:proofErr w:type="spellEnd"/>
      <w:r w:rsidRPr="00557419">
        <w:rPr>
          <w:rFonts w:ascii="Palatino" w:hAnsi="Palatino"/>
          <w:sz w:val="22"/>
        </w:rPr>
        <w:t xml:space="preserve">, “Secularism in its Place,” </w:t>
      </w:r>
      <w:r w:rsidRPr="00557419">
        <w:rPr>
          <w:rFonts w:ascii="Palatino" w:hAnsi="Palatino"/>
          <w:i/>
          <w:sz w:val="22"/>
        </w:rPr>
        <w:t>The Journal of Asian Studies</w:t>
      </w:r>
      <w:r w:rsidRPr="00557419">
        <w:rPr>
          <w:rFonts w:ascii="Palatino" w:hAnsi="Palatino"/>
          <w:sz w:val="22"/>
        </w:rPr>
        <w:t xml:space="preserve"> 46, no. 4 (November 1987): 747-759 (available electronically through JSTOR).</w:t>
      </w:r>
    </w:p>
    <w:p w:rsidR="00746112" w:rsidRPr="00557419" w:rsidRDefault="00746112">
      <w:pPr>
        <w:pStyle w:val="BodyText"/>
        <w:rPr>
          <w:rFonts w:ascii="Palatino" w:hAnsi="Palatino"/>
          <w:sz w:val="22"/>
          <w:u w:val="single"/>
        </w:rPr>
      </w:pPr>
    </w:p>
    <w:p w:rsidR="00207FF1" w:rsidRDefault="0036759A">
      <w:pPr>
        <w:pStyle w:val="BodyText"/>
        <w:rPr>
          <w:rFonts w:ascii="Palatino" w:hAnsi="Palatino"/>
          <w:sz w:val="22"/>
        </w:rPr>
      </w:pPr>
      <w:proofErr w:type="gramStart"/>
      <w:r w:rsidRPr="00557419">
        <w:rPr>
          <w:rFonts w:ascii="Palatino" w:hAnsi="Palatino"/>
          <w:sz w:val="22"/>
          <w:u w:val="single"/>
        </w:rPr>
        <w:t xml:space="preserve">Nov. </w:t>
      </w:r>
      <w:r w:rsidR="00C427B9" w:rsidRPr="00557419">
        <w:rPr>
          <w:rFonts w:ascii="Palatino" w:hAnsi="Palatino"/>
          <w:sz w:val="22"/>
          <w:u w:val="single"/>
        </w:rPr>
        <w:t>26</w:t>
      </w:r>
      <w:r w:rsidRPr="00557419">
        <w:rPr>
          <w:rFonts w:ascii="Palatino" w:hAnsi="Palatino"/>
          <w:sz w:val="22"/>
        </w:rPr>
        <w:t xml:space="preserve"> </w:t>
      </w:r>
      <w:r w:rsidRPr="00557419">
        <w:rPr>
          <w:rFonts w:ascii="Palatino" w:hAnsi="Palatino"/>
          <w:sz w:val="22"/>
        </w:rPr>
        <w:tab/>
      </w:r>
      <w:r w:rsidR="00DE1B6E" w:rsidRPr="00557419">
        <w:rPr>
          <w:rFonts w:ascii="Palatino" w:hAnsi="Palatino"/>
          <w:sz w:val="22"/>
        </w:rPr>
        <w:t>Thanksgiving Day.</w:t>
      </w:r>
      <w:proofErr w:type="gramEnd"/>
      <w:r w:rsidR="00DE1B6E" w:rsidRPr="00557419">
        <w:rPr>
          <w:rFonts w:ascii="Palatino" w:hAnsi="Palatino"/>
          <w:sz w:val="22"/>
        </w:rPr>
        <w:t xml:space="preserve"> </w:t>
      </w:r>
      <w:r w:rsidR="004D2AC5">
        <w:rPr>
          <w:rFonts w:ascii="Palatino" w:hAnsi="Palatino"/>
          <w:sz w:val="22"/>
        </w:rPr>
        <w:t xml:space="preserve"> </w:t>
      </w:r>
      <w:r w:rsidR="00DE1B6E" w:rsidRPr="00557419">
        <w:rPr>
          <w:rFonts w:ascii="Palatino" w:hAnsi="Palatino"/>
          <w:sz w:val="22"/>
        </w:rPr>
        <w:t>No class.</w:t>
      </w:r>
    </w:p>
    <w:p w:rsidR="0041093B" w:rsidRPr="00557419" w:rsidRDefault="0041093B">
      <w:pPr>
        <w:pStyle w:val="BodyText"/>
        <w:rPr>
          <w:rFonts w:ascii="Palatino" w:hAnsi="Palatino"/>
          <w:sz w:val="22"/>
        </w:rPr>
      </w:pPr>
    </w:p>
    <w:p w:rsidR="00C427B9" w:rsidRPr="00557419" w:rsidRDefault="00C427B9">
      <w:pPr>
        <w:pStyle w:val="BodyText"/>
        <w:rPr>
          <w:rFonts w:ascii="Palatino" w:hAnsi="Palatino"/>
          <w:sz w:val="22"/>
        </w:rPr>
      </w:pPr>
    </w:p>
    <w:p w:rsidR="004D2AC5" w:rsidRDefault="0036759A">
      <w:pPr>
        <w:pStyle w:val="BodyText"/>
        <w:rPr>
          <w:rFonts w:ascii="Palatino" w:hAnsi="Palatino"/>
          <w:sz w:val="22"/>
        </w:rPr>
      </w:pPr>
      <w:r w:rsidRPr="00557419">
        <w:rPr>
          <w:rFonts w:ascii="Palatino" w:hAnsi="Palatino"/>
          <w:sz w:val="22"/>
          <w:u w:val="single"/>
        </w:rPr>
        <w:t>Dec.</w:t>
      </w:r>
      <w:r w:rsidR="0045509C" w:rsidRPr="00557419">
        <w:rPr>
          <w:rFonts w:ascii="Palatino" w:hAnsi="Palatino"/>
          <w:sz w:val="22"/>
          <w:u w:val="single"/>
        </w:rPr>
        <w:t xml:space="preserve"> 3</w:t>
      </w:r>
      <w:r w:rsidRPr="00557419">
        <w:rPr>
          <w:rFonts w:ascii="Palatino" w:hAnsi="Palatino"/>
          <w:sz w:val="22"/>
        </w:rPr>
        <w:t xml:space="preserve"> </w:t>
      </w:r>
      <w:r w:rsidRPr="00557419">
        <w:rPr>
          <w:rFonts w:ascii="Palatino" w:hAnsi="Palatino"/>
          <w:sz w:val="22"/>
        </w:rPr>
        <w:tab/>
      </w:r>
      <w:r w:rsidRPr="00557419">
        <w:rPr>
          <w:rFonts w:ascii="Palatino" w:hAnsi="Palatino"/>
          <w:sz w:val="22"/>
        </w:rPr>
        <w:tab/>
      </w:r>
      <w:r w:rsidR="004D2AC5">
        <w:rPr>
          <w:rFonts w:ascii="Palatino" w:hAnsi="Palatino"/>
          <w:sz w:val="22"/>
        </w:rPr>
        <w:t>International law and international human rights</w:t>
      </w:r>
    </w:p>
    <w:p w:rsidR="004D2AC5" w:rsidRDefault="004D2AC5">
      <w:pPr>
        <w:pStyle w:val="BodyText"/>
        <w:rPr>
          <w:rFonts w:ascii="Palatino" w:hAnsi="Palatino"/>
          <w:sz w:val="22"/>
        </w:rPr>
      </w:pPr>
    </w:p>
    <w:p w:rsidR="004D2AC5" w:rsidRPr="004D2AC5" w:rsidRDefault="004D2AC5" w:rsidP="004D2AC5">
      <w:pPr>
        <w:ind w:left="560"/>
        <w:rPr>
          <w:rFonts w:ascii="Palatino" w:hAnsi="Palatino"/>
          <w:sz w:val="22"/>
        </w:rPr>
      </w:pPr>
      <w:proofErr w:type="spellStart"/>
      <w:proofErr w:type="gramStart"/>
      <w:r w:rsidRPr="004D2AC5">
        <w:rPr>
          <w:rFonts w:ascii="Palatino" w:hAnsi="Palatino"/>
          <w:sz w:val="22"/>
        </w:rPr>
        <w:t>Winnifred</w:t>
      </w:r>
      <w:proofErr w:type="spellEnd"/>
      <w:r w:rsidRPr="004D2AC5">
        <w:rPr>
          <w:rFonts w:ascii="Palatino" w:hAnsi="Palatino"/>
          <w:sz w:val="22"/>
        </w:rPr>
        <w:t xml:space="preserve"> Fallers Sullivan, “Varieties of Legal Secularism,” in </w:t>
      </w:r>
      <w:r w:rsidRPr="004D2AC5">
        <w:rPr>
          <w:rFonts w:ascii="Palatino" w:hAnsi="Palatino"/>
          <w:i/>
          <w:sz w:val="22"/>
        </w:rPr>
        <w:t>Comparative Secularisms in a Global Age</w:t>
      </w:r>
      <w:r w:rsidRPr="004D2AC5">
        <w:rPr>
          <w:rFonts w:ascii="Palatino" w:hAnsi="Palatino"/>
          <w:sz w:val="22"/>
        </w:rPr>
        <w:t>, 107-120.</w:t>
      </w:r>
      <w:proofErr w:type="gramEnd"/>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rPr>
      </w:pPr>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Palatino" w:hAnsi="Palatino"/>
          <w:sz w:val="22"/>
        </w:rPr>
      </w:pPr>
      <w:r w:rsidRPr="004D2AC5">
        <w:rPr>
          <w:rFonts w:ascii="Palatino" w:hAnsi="Palatino"/>
          <w:sz w:val="22"/>
        </w:rPr>
        <w:t xml:space="preserve">Peter </w:t>
      </w:r>
      <w:proofErr w:type="spellStart"/>
      <w:r w:rsidRPr="004D2AC5">
        <w:rPr>
          <w:rFonts w:ascii="Palatino" w:hAnsi="Palatino"/>
          <w:sz w:val="22"/>
        </w:rPr>
        <w:t>Danchin</w:t>
      </w:r>
      <w:proofErr w:type="spellEnd"/>
      <w:r w:rsidRPr="004D2AC5">
        <w:rPr>
          <w:rFonts w:ascii="Palatino" w:hAnsi="Palatino"/>
          <w:sz w:val="22"/>
        </w:rPr>
        <w:t xml:space="preserve">, “Of Prophets and Proselytes: Freedom of Religion and the Conflict of Rights in International Law,” </w:t>
      </w:r>
      <w:r w:rsidRPr="004D2AC5">
        <w:rPr>
          <w:rFonts w:ascii="Palatino" w:hAnsi="Palatino"/>
          <w:i/>
          <w:sz w:val="22"/>
        </w:rPr>
        <w:t>Harvard International Law Journal</w:t>
      </w:r>
      <w:r w:rsidRPr="004D2AC5">
        <w:rPr>
          <w:rFonts w:ascii="Palatino" w:hAnsi="Palatino"/>
          <w:sz w:val="22"/>
        </w:rPr>
        <w:t xml:space="preserve"> 49, no.2 (Summer 2008): 249-321.</w:t>
      </w:r>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Palatino" w:hAnsi="Palatino"/>
          <w:sz w:val="22"/>
        </w:rPr>
      </w:pPr>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Palatino" w:hAnsi="Palatino"/>
          <w:sz w:val="22"/>
        </w:rPr>
      </w:pPr>
      <w:proofErr w:type="gramStart"/>
      <w:r w:rsidRPr="004D2AC5">
        <w:rPr>
          <w:rFonts w:ascii="Palatino" w:hAnsi="Palatino"/>
          <w:sz w:val="22"/>
        </w:rPr>
        <w:t xml:space="preserve">T. Jeremy Gunn, “The Complexity of Religion and Definition of ‘Religion’ in International Law,” </w:t>
      </w:r>
      <w:r w:rsidRPr="004D2AC5">
        <w:rPr>
          <w:rFonts w:ascii="Palatino" w:hAnsi="Palatino"/>
          <w:i/>
          <w:sz w:val="22"/>
        </w:rPr>
        <w:t>Harvard Human Rights Journal</w:t>
      </w:r>
      <w:r w:rsidRPr="004D2AC5">
        <w:rPr>
          <w:rFonts w:ascii="Palatino" w:hAnsi="Palatino"/>
          <w:sz w:val="22"/>
        </w:rPr>
        <w:t xml:space="preserve"> 16 (2003).</w:t>
      </w:r>
      <w:proofErr w:type="gramEnd"/>
      <w:r w:rsidRPr="004D2AC5">
        <w:rPr>
          <w:rFonts w:ascii="Palatino" w:hAnsi="Palatino"/>
          <w:sz w:val="22"/>
        </w:rPr>
        <w:t xml:space="preserve"> Available at: </w:t>
      </w:r>
      <w:hyperlink r:id="rId6" w:history="1">
        <w:r w:rsidRPr="004D2AC5">
          <w:rPr>
            <w:rStyle w:val="Hyperlink"/>
            <w:rFonts w:ascii="Palatino" w:hAnsi="Palatino"/>
            <w:sz w:val="22"/>
          </w:rPr>
          <w:t>http://www.law.harvard.edu/students/orgs/hrj/iss16/gunn.shtml</w:t>
        </w:r>
      </w:hyperlink>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Palatino" w:hAnsi="Palatino"/>
          <w:sz w:val="22"/>
        </w:rPr>
      </w:pPr>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Palatino" w:hAnsi="Palatino" w:cs="Times"/>
          <w:sz w:val="22"/>
        </w:rPr>
      </w:pPr>
      <w:r w:rsidRPr="004D2AC5">
        <w:rPr>
          <w:rFonts w:ascii="Palatino" w:hAnsi="Palatino"/>
          <w:sz w:val="22"/>
        </w:rPr>
        <w:t xml:space="preserve">Janis, Mark W. &amp; Carolyn Evans, </w:t>
      </w:r>
      <w:proofErr w:type="gramStart"/>
      <w:r w:rsidRPr="004D2AC5">
        <w:rPr>
          <w:rFonts w:ascii="Palatino" w:hAnsi="Palatino"/>
          <w:sz w:val="22"/>
        </w:rPr>
        <w:t>eds</w:t>
      </w:r>
      <w:proofErr w:type="gramEnd"/>
      <w:r w:rsidRPr="004D2AC5">
        <w:rPr>
          <w:rFonts w:ascii="Palatino" w:hAnsi="Palatino"/>
          <w:sz w:val="22"/>
        </w:rPr>
        <w:t xml:space="preserve">. </w:t>
      </w:r>
      <w:proofErr w:type="gramStart"/>
      <w:r w:rsidRPr="004D2AC5">
        <w:rPr>
          <w:rFonts w:ascii="Palatino" w:hAnsi="Palatino"/>
          <w:i/>
          <w:sz w:val="22"/>
        </w:rPr>
        <w:t>Religion and International Law</w:t>
      </w:r>
      <w:r w:rsidRPr="004D2AC5">
        <w:rPr>
          <w:rFonts w:ascii="Palatino" w:hAnsi="Palatino"/>
          <w:sz w:val="22"/>
        </w:rPr>
        <w:t>.</w:t>
      </w:r>
      <w:proofErr w:type="gramEnd"/>
      <w:r w:rsidRPr="004D2AC5">
        <w:rPr>
          <w:rFonts w:ascii="Palatino" w:hAnsi="Palatino"/>
          <w:sz w:val="22"/>
        </w:rPr>
        <w:t xml:space="preserve"> The Hague: </w:t>
      </w:r>
      <w:proofErr w:type="spellStart"/>
      <w:r w:rsidRPr="004D2AC5">
        <w:rPr>
          <w:rFonts w:ascii="Palatino" w:hAnsi="Palatino"/>
          <w:sz w:val="22"/>
        </w:rPr>
        <w:t>Martinus</w:t>
      </w:r>
      <w:proofErr w:type="spellEnd"/>
      <w:r w:rsidRPr="004D2AC5">
        <w:rPr>
          <w:rFonts w:ascii="Palatino" w:hAnsi="Palatino"/>
          <w:sz w:val="22"/>
        </w:rPr>
        <w:t xml:space="preserve"> </w:t>
      </w:r>
      <w:proofErr w:type="spellStart"/>
      <w:r w:rsidRPr="004D2AC5">
        <w:rPr>
          <w:rFonts w:ascii="Palatino" w:hAnsi="Palatino"/>
          <w:sz w:val="22"/>
        </w:rPr>
        <w:t>Nijhoff</w:t>
      </w:r>
      <w:proofErr w:type="spellEnd"/>
      <w:r w:rsidRPr="004D2AC5">
        <w:rPr>
          <w:rFonts w:ascii="Palatino" w:hAnsi="Palatino"/>
          <w:sz w:val="22"/>
        </w:rPr>
        <w:t xml:space="preserve"> Publishers, 1999.</w:t>
      </w:r>
    </w:p>
    <w:p w:rsidR="004D2AC5" w:rsidRPr="004D2AC5" w:rsidRDefault="004D2AC5" w:rsidP="004D2A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Palatino" w:hAnsi="Palatino"/>
          <w:sz w:val="22"/>
        </w:rPr>
      </w:pPr>
    </w:p>
    <w:p w:rsidR="00207FF1" w:rsidRDefault="00207FF1">
      <w:pPr>
        <w:pStyle w:val="BodyText"/>
        <w:rPr>
          <w:rFonts w:ascii="Palatino" w:hAnsi="Palatino"/>
          <w:sz w:val="22"/>
        </w:rPr>
      </w:pPr>
    </w:p>
    <w:p w:rsidR="00047A47" w:rsidRPr="00557419" w:rsidRDefault="00047A47" w:rsidP="001C67A4">
      <w:pPr>
        <w:pStyle w:val="BodyText"/>
        <w:rPr>
          <w:rFonts w:ascii="Palatino" w:hAnsi="Palatino"/>
          <w:sz w:val="22"/>
          <w:u w:val="single"/>
        </w:rPr>
      </w:pPr>
    </w:p>
    <w:p w:rsidR="00A82EE8" w:rsidRPr="00557419" w:rsidRDefault="00047A47">
      <w:pPr>
        <w:pStyle w:val="BodyText"/>
        <w:ind w:left="1440" w:hanging="1440"/>
        <w:rPr>
          <w:rFonts w:ascii="Palatino" w:hAnsi="Palatino"/>
          <w:sz w:val="22"/>
        </w:rPr>
      </w:pPr>
      <w:r w:rsidRPr="00557419">
        <w:rPr>
          <w:rFonts w:ascii="Palatino" w:hAnsi="Palatino"/>
          <w:sz w:val="22"/>
          <w:u w:val="single"/>
        </w:rPr>
        <w:t xml:space="preserve">Monday, </w:t>
      </w:r>
      <w:r w:rsidR="00D56CE5">
        <w:rPr>
          <w:rFonts w:ascii="Palatino" w:hAnsi="Palatino"/>
          <w:sz w:val="22"/>
          <w:u w:val="single"/>
        </w:rPr>
        <w:t>Dec.</w:t>
      </w:r>
      <w:r w:rsidR="00E511F4" w:rsidRPr="00557419">
        <w:rPr>
          <w:rFonts w:ascii="Palatino" w:hAnsi="Palatino"/>
          <w:sz w:val="22"/>
          <w:u w:val="single"/>
        </w:rPr>
        <w:t xml:space="preserve"> 7</w:t>
      </w:r>
      <w:r w:rsidR="00EE6DD5" w:rsidRPr="00557419">
        <w:rPr>
          <w:rFonts w:ascii="Palatino" w:hAnsi="Palatino"/>
          <w:sz w:val="22"/>
        </w:rPr>
        <w:tab/>
      </w:r>
      <w:r w:rsidR="00A82EE8" w:rsidRPr="00557419">
        <w:rPr>
          <w:rFonts w:ascii="Palatino" w:hAnsi="Palatino"/>
          <w:b/>
          <w:sz w:val="22"/>
        </w:rPr>
        <w:t>Final papers due in my office (Scott 208) by noon.</w:t>
      </w:r>
    </w:p>
    <w:sectPr w:rsidR="00A82EE8" w:rsidRPr="00557419" w:rsidSect="008B5877">
      <w:footerReference w:type="even" r:id="rId7"/>
      <w:footerReference w:type="default" r:id="rId8"/>
      <w:footerReference w:type="first" r:id="rId9"/>
      <w:pgSz w:w="12240" w:h="15840"/>
      <w:pgMar w:top="1440" w:right="1800" w:bottom="1440" w:left="1800" w:footer="864"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AC5" w:rsidRDefault="004D2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2AC5" w:rsidRDefault="004D2AC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AC5" w:rsidRDefault="004D2AC5">
    <w:pPr>
      <w:pStyle w:val="Foot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940CFB">
      <w:rPr>
        <w:rStyle w:val="PageNumber"/>
        <w:noProof/>
      </w:rPr>
      <w:t>2</w:t>
    </w:r>
    <w:r>
      <w:rPr>
        <w:rStyle w:val="PageNumber"/>
      </w:rPr>
      <w:fldChar w:fldCharType="end"/>
    </w:r>
    <w:r>
      <w:rPr>
        <w:rStyle w:val="PageNumber"/>
      </w:rPr>
      <w:t>-</w:t>
    </w:r>
  </w:p>
  <w:p w:rsidR="004D2AC5" w:rsidRDefault="004D2AC5">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AC5" w:rsidRPr="001C4288" w:rsidRDefault="004D2AC5" w:rsidP="004A6FD1">
    <w:pPr>
      <w:pStyle w:val="Footer"/>
      <w:framePr w:wrap="around" w:vAnchor="text" w:hAnchor="margin" w:xAlign="center" w:y="1"/>
      <w:rPr>
        <w:rStyle w:val="PageNumber"/>
      </w:rPr>
    </w:pPr>
    <w:r w:rsidRPr="001C4288">
      <w:rPr>
        <w:rStyle w:val="PageNumber"/>
        <w:sz w:val="22"/>
      </w:rPr>
      <w:t>-</w:t>
    </w:r>
    <w:r w:rsidRPr="001C4288">
      <w:rPr>
        <w:rStyle w:val="PageNumber"/>
        <w:sz w:val="22"/>
      </w:rPr>
      <w:fldChar w:fldCharType="begin"/>
    </w:r>
    <w:r w:rsidRPr="001C4288">
      <w:rPr>
        <w:rStyle w:val="PageNumber"/>
        <w:sz w:val="22"/>
      </w:rPr>
      <w:instrText xml:space="preserve">PAGE  </w:instrText>
    </w:r>
    <w:r w:rsidRPr="001C4288">
      <w:rPr>
        <w:rStyle w:val="PageNumber"/>
        <w:sz w:val="22"/>
      </w:rPr>
      <w:fldChar w:fldCharType="separate"/>
    </w:r>
    <w:r w:rsidR="00940CFB">
      <w:rPr>
        <w:rStyle w:val="PageNumber"/>
        <w:noProof/>
        <w:sz w:val="22"/>
      </w:rPr>
      <w:t>1</w:t>
    </w:r>
    <w:r w:rsidRPr="001C4288">
      <w:rPr>
        <w:rStyle w:val="PageNumber"/>
        <w:sz w:val="22"/>
      </w:rPr>
      <w:fldChar w:fldCharType="end"/>
    </w:r>
    <w:r w:rsidRPr="001C4288">
      <w:rPr>
        <w:rStyle w:val="PageNumber"/>
        <w:sz w:val="22"/>
      </w:rPr>
      <w:t>-</w:t>
    </w:r>
  </w:p>
  <w:p w:rsidR="004D2AC5" w:rsidRDefault="004D2AC5">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F4E76"/>
    <w:multiLevelType w:val="singleLevel"/>
    <w:tmpl w:val="04090013"/>
    <w:lvl w:ilvl="0">
      <w:start w:val="2"/>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D90887"/>
    <w:rsid w:val="00020B60"/>
    <w:rsid w:val="00036DBE"/>
    <w:rsid w:val="00047A47"/>
    <w:rsid w:val="00094E67"/>
    <w:rsid w:val="000B23C3"/>
    <w:rsid w:val="000C129E"/>
    <w:rsid w:val="000C4BE9"/>
    <w:rsid w:val="000E2C21"/>
    <w:rsid w:val="000E4154"/>
    <w:rsid w:val="001444B7"/>
    <w:rsid w:val="0016267B"/>
    <w:rsid w:val="00166398"/>
    <w:rsid w:val="001778AD"/>
    <w:rsid w:val="001C4288"/>
    <w:rsid w:val="001C67A4"/>
    <w:rsid w:val="001D6CA6"/>
    <w:rsid w:val="00207FF1"/>
    <w:rsid w:val="00222F5D"/>
    <w:rsid w:val="00285CC9"/>
    <w:rsid w:val="002A6FB2"/>
    <w:rsid w:val="002D20BD"/>
    <w:rsid w:val="002F69A5"/>
    <w:rsid w:val="00312DED"/>
    <w:rsid w:val="0036759A"/>
    <w:rsid w:val="003A04F4"/>
    <w:rsid w:val="003C52A1"/>
    <w:rsid w:val="0041093B"/>
    <w:rsid w:val="00410F38"/>
    <w:rsid w:val="0045509C"/>
    <w:rsid w:val="004A1FF4"/>
    <w:rsid w:val="004A6FD1"/>
    <w:rsid w:val="004B48DC"/>
    <w:rsid w:val="004C0F24"/>
    <w:rsid w:val="004D2AC5"/>
    <w:rsid w:val="005004B5"/>
    <w:rsid w:val="00520C86"/>
    <w:rsid w:val="00557419"/>
    <w:rsid w:val="00560BEB"/>
    <w:rsid w:val="00581883"/>
    <w:rsid w:val="00590938"/>
    <w:rsid w:val="0059489E"/>
    <w:rsid w:val="005B24A7"/>
    <w:rsid w:val="005E430C"/>
    <w:rsid w:val="0064620C"/>
    <w:rsid w:val="00682A20"/>
    <w:rsid w:val="006C6BB3"/>
    <w:rsid w:val="006D1424"/>
    <w:rsid w:val="006D25FF"/>
    <w:rsid w:val="006D65B2"/>
    <w:rsid w:val="00746112"/>
    <w:rsid w:val="00837C36"/>
    <w:rsid w:val="00845622"/>
    <w:rsid w:val="008B5877"/>
    <w:rsid w:val="009170BE"/>
    <w:rsid w:val="00940CFB"/>
    <w:rsid w:val="00963AEC"/>
    <w:rsid w:val="00971DD3"/>
    <w:rsid w:val="009B7A89"/>
    <w:rsid w:val="009F090C"/>
    <w:rsid w:val="00A5477F"/>
    <w:rsid w:val="00A82EE8"/>
    <w:rsid w:val="00AA6849"/>
    <w:rsid w:val="00AC6949"/>
    <w:rsid w:val="00AC7E13"/>
    <w:rsid w:val="00AD59A0"/>
    <w:rsid w:val="00AF1CC4"/>
    <w:rsid w:val="00B257B4"/>
    <w:rsid w:val="00BE66A3"/>
    <w:rsid w:val="00C427B9"/>
    <w:rsid w:val="00C80B1B"/>
    <w:rsid w:val="00CA131D"/>
    <w:rsid w:val="00CB2B3C"/>
    <w:rsid w:val="00CB4AAF"/>
    <w:rsid w:val="00D05FAD"/>
    <w:rsid w:val="00D22C9D"/>
    <w:rsid w:val="00D56CE5"/>
    <w:rsid w:val="00D57200"/>
    <w:rsid w:val="00D83637"/>
    <w:rsid w:val="00D90887"/>
    <w:rsid w:val="00DA0CF5"/>
    <w:rsid w:val="00DE1B6E"/>
    <w:rsid w:val="00E13268"/>
    <w:rsid w:val="00E511F4"/>
    <w:rsid w:val="00E7776E"/>
    <w:rsid w:val="00EE6599"/>
    <w:rsid w:val="00EE6DD5"/>
    <w:rsid w:val="00F31B63"/>
    <w:rsid w:val="00F531B9"/>
    <w:rsid w:val="00FB086B"/>
    <w:rsid w:val="00FE5E8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77"/>
  </w:style>
  <w:style w:type="paragraph" w:styleId="Heading1">
    <w:name w:val="heading 1"/>
    <w:basedOn w:val="Normal"/>
    <w:next w:val="Normal"/>
    <w:qFormat/>
    <w:rsid w:val="008B5877"/>
    <w:pPr>
      <w:keepNext/>
      <w:outlineLvl w:val="0"/>
    </w:pPr>
  </w:style>
  <w:style w:type="paragraph" w:styleId="Heading2">
    <w:name w:val="heading 2"/>
    <w:basedOn w:val="Normal"/>
    <w:next w:val="Normal"/>
    <w:qFormat/>
    <w:rsid w:val="008B5877"/>
    <w:pPr>
      <w:keepNext/>
      <w:outlineLvl w:val="1"/>
    </w:pPr>
    <w:rPr>
      <w:u w:val="single"/>
    </w:rPr>
  </w:style>
  <w:style w:type="paragraph" w:styleId="Heading3">
    <w:name w:val="heading 3"/>
    <w:basedOn w:val="Normal"/>
    <w:next w:val="Normal"/>
    <w:qFormat/>
    <w:rsid w:val="008B5877"/>
    <w:pPr>
      <w:keepNext/>
      <w:ind w:firstLine="720"/>
      <w:outlineLvl w:val="2"/>
    </w:pPr>
  </w:style>
  <w:style w:type="paragraph" w:styleId="Heading4">
    <w:name w:val="heading 4"/>
    <w:basedOn w:val="Normal"/>
    <w:next w:val="Normal"/>
    <w:qFormat/>
    <w:rsid w:val="008B5877"/>
    <w:pPr>
      <w:keepNext/>
      <w:outlineLvl w:val="3"/>
    </w:pPr>
    <w:rPr>
      <w:rFonts w:ascii="Century Schoolbook" w:hAnsi="Century Schoolbook"/>
      <w:b/>
    </w:rPr>
  </w:style>
  <w:style w:type="paragraph" w:styleId="Heading5">
    <w:name w:val="heading 5"/>
    <w:basedOn w:val="Normal"/>
    <w:next w:val="Normal"/>
    <w:qFormat/>
    <w:rsid w:val="008B5877"/>
    <w:pPr>
      <w:keepNext/>
      <w:outlineLvl w:val="4"/>
    </w:pPr>
    <w:rPr>
      <w:b/>
    </w:rPr>
  </w:style>
  <w:style w:type="paragraph" w:styleId="Heading6">
    <w:name w:val="heading 6"/>
    <w:basedOn w:val="Normal"/>
    <w:next w:val="Normal"/>
    <w:qFormat/>
    <w:rsid w:val="008B5877"/>
    <w:pPr>
      <w:keepNext/>
      <w:tabs>
        <w:tab w:val="right" w:pos="8640"/>
      </w:tabs>
      <w:jc w:val="center"/>
      <w:outlineLvl w:val="5"/>
    </w:pPr>
    <w:rPr>
      <w:b/>
    </w:rPr>
  </w:style>
  <w:style w:type="paragraph" w:styleId="Heading7">
    <w:name w:val="heading 7"/>
    <w:basedOn w:val="Normal"/>
    <w:next w:val="Normal"/>
    <w:qFormat/>
    <w:rsid w:val="008B5877"/>
    <w:pPr>
      <w:keepNext/>
      <w:outlineLvl w:val="6"/>
    </w:pPr>
    <w:rPr>
      <w:rFonts w:ascii="Arial" w:hAnsi="Arial"/>
      <w:b/>
      <w:sz w:val="28"/>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B5877"/>
  </w:style>
  <w:style w:type="paragraph" w:styleId="Title">
    <w:name w:val="Title"/>
    <w:basedOn w:val="Normal"/>
    <w:qFormat/>
    <w:rsid w:val="008B5877"/>
    <w:pPr>
      <w:jc w:val="center"/>
    </w:pPr>
    <w:rPr>
      <w:rFonts w:ascii="Century Schoolbook" w:hAnsi="Century Schoolbook"/>
      <w:b/>
    </w:rPr>
  </w:style>
  <w:style w:type="paragraph" w:styleId="FootnoteText">
    <w:name w:val="footnote text"/>
    <w:basedOn w:val="Normal"/>
    <w:rsid w:val="008B5877"/>
  </w:style>
  <w:style w:type="paragraph" w:styleId="Footer">
    <w:name w:val="footer"/>
    <w:basedOn w:val="Normal"/>
    <w:rsid w:val="008B5877"/>
    <w:pPr>
      <w:tabs>
        <w:tab w:val="center" w:pos="4320"/>
        <w:tab w:val="right" w:pos="8640"/>
      </w:tabs>
    </w:pPr>
  </w:style>
  <w:style w:type="character" w:styleId="PageNumber">
    <w:name w:val="page number"/>
    <w:basedOn w:val="DefaultParagraphFont"/>
    <w:rsid w:val="008B5877"/>
  </w:style>
  <w:style w:type="paragraph" w:styleId="BodyText2">
    <w:name w:val="Body Text 2"/>
    <w:basedOn w:val="Normal"/>
    <w:rsid w:val="008B5877"/>
    <w:rPr>
      <w:b/>
    </w:rPr>
  </w:style>
  <w:style w:type="paragraph" w:styleId="Subtitle">
    <w:name w:val="Subtitle"/>
    <w:basedOn w:val="Normal"/>
    <w:qFormat/>
    <w:rsid w:val="008B5877"/>
    <w:pPr>
      <w:jc w:val="center"/>
    </w:pPr>
    <w:rPr>
      <w:b/>
    </w:rPr>
  </w:style>
  <w:style w:type="paragraph" w:styleId="BodyTextIndent">
    <w:name w:val="Body Text Indent"/>
    <w:basedOn w:val="Normal"/>
    <w:rsid w:val="008B5877"/>
    <w:pPr>
      <w:spacing w:line="480" w:lineRule="auto"/>
      <w:ind w:firstLine="720"/>
    </w:pPr>
  </w:style>
  <w:style w:type="paragraph" w:styleId="BlockText">
    <w:name w:val="Block Text"/>
    <w:basedOn w:val="Normal"/>
    <w:rsid w:val="008B5877"/>
    <w:pPr>
      <w:ind w:left="720" w:right="720"/>
    </w:pPr>
  </w:style>
  <w:style w:type="character" w:styleId="Hyperlink">
    <w:name w:val="Hyperlink"/>
    <w:basedOn w:val="DefaultParagraphFont"/>
    <w:uiPriority w:val="99"/>
    <w:semiHidden/>
    <w:unhideWhenUsed/>
    <w:rsid w:val="007E0008"/>
    <w:rPr>
      <w:color w:val="0000FF"/>
      <w:u w:val="single"/>
    </w:rPr>
  </w:style>
  <w:style w:type="character" w:styleId="FollowedHyperlink">
    <w:name w:val="FollowedHyperlink"/>
    <w:basedOn w:val="DefaultParagraphFont"/>
    <w:uiPriority w:val="99"/>
    <w:semiHidden/>
    <w:unhideWhenUsed/>
    <w:rsid w:val="007E0008"/>
    <w:rPr>
      <w:color w:val="800080"/>
      <w:u w:val="single"/>
    </w:rPr>
  </w:style>
  <w:style w:type="paragraph" w:styleId="Header">
    <w:name w:val="header"/>
    <w:basedOn w:val="Normal"/>
    <w:link w:val="HeaderChar"/>
    <w:uiPriority w:val="99"/>
    <w:semiHidden/>
    <w:unhideWhenUsed/>
    <w:rsid w:val="001C4288"/>
    <w:pPr>
      <w:tabs>
        <w:tab w:val="center" w:pos="4320"/>
        <w:tab w:val="right" w:pos="8640"/>
      </w:tabs>
    </w:pPr>
  </w:style>
  <w:style w:type="character" w:customStyle="1" w:styleId="HeaderChar">
    <w:name w:val="Header Char"/>
    <w:basedOn w:val="DefaultParagraphFont"/>
    <w:link w:val="Header"/>
    <w:uiPriority w:val="99"/>
    <w:semiHidden/>
    <w:rsid w:val="001C4288"/>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hyperlink" Target="mailto:eshurd@northwestern.edu" TargetMode="External"/><Relationship Id="rId7" Type="http://schemas.openxmlformats.org/officeDocument/2006/relationships/footer" Target="footer1.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3.xml"/><Relationship Id="rId3" Type="http://schemas.openxmlformats.org/officeDocument/2006/relationships/settings" Target="settings.xml"/><Relationship Id="rId6" Type="http://schemas.openxmlformats.org/officeDocument/2006/relationships/hyperlink" Target="http://www.law.harvard.edu/students/orgs/hrj/iss16/gun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1872</Words>
  <Characters>10672</Characters>
  <Application>Microsoft Macintosh Word</Application>
  <DocSecurity>0</DocSecurity>
  <Lines>88</Lines>
  <Paragraphs>21</Paragraphs>
  <ScaleCrop>false</ScaleCrop>
  <HeadingPairs>
    <vt:vector size="2" baseType="variant">
      <vt:variant>
        <vt:lpstr>Title</vt:lpstr>
      </vt:variant>
      <vt:variant>
        <vt:i4>1</vt:i4>
      </vt:variant>
    </vt:vector>
  </HeadingPairs>
  <TitlesOfParts>
    <vt:vector size="1" baseType="lpstr">
      <vt:lpstr>190</vt:lpstr>
    </vt:vector>
  </TitlesOfParts>
  <Company> </Company>
  <LinksUpToDate>false</LinksUpToDate>
  <CharactersWithSpaces>13105</CharactersWithSpaces>
  <SharedDoc>false</SharedDoc>
  <HLinks>
    <vt:vector size="6" baseType="variant">
      <vt:variant>
        <vt:i4>5832821</vt:i4>
      </vt:variant>
      <vt:variant>
        <vt:i4>0</vt:i4>
      </vt:variant>
      <vt:variant>
        <vt:i4>0</vt:i4>
      </vt:variant>
      <vt:variant>
        <vt:i4>5</vt:i4>
      </vt:variant>
      <vt:variant>
        <vt:lpwstr>mailto:eshurd@northwestern.edu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dc:title>
  <dc:subject/>
  <dc:creator>Beth Shakman</dc:creator>
  <cp:keywords/>
  <cp:lastModifiedBy>Elizabeth Hurd</cp:lastModifiedBy>
  <cp:revision>2</cp:revision>
  <cp:lastPrinted>2009-09-01T17:47:00Z</cp:lastPrinted>
  <dcterms:created xsi:type="dcterms:W3CDTF">2010-02-27T19:39:00Z</dcterms:created>
  <dcterms:modified xsi:type="dcterms:W3CDTF">2010-02-27T19:39:00Z</dcterms:modified>
</cp:coreProperties>
</file>