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A055" w14:textId="77777777" w:rsidR="002B2361" w:rsidRPr="00175043" w:rsidRDefault="002B2361" w:rsidP="002B2361">
      <w:r w:rsidRPr="00175043">
        <w:t>Professor Jamie Druckman</w:t>
      </w:r>
      <w:r w:rsidRPr="00175043">
        <w:tab/>
      </w:r>
      <w:r w:rsidRPr="00175043">
        <w:tab/>
      </w:r>
      <w:r w:rsidRPr="00175043">
        <w:tab/>
      </w:r>
      <w:r w:rsidRPr="00175043">
        <w:tab/>
      </w:r>
      <w:r w:rsidRPr="00175043">
        <w:tab/>
        <w:t>PoliSci 395</w:t>
      </w:r>
    </w:p>
    <w:p w14:paraId="59AAC973" w14:textId="77777777" w:rsidR="00AF12B4" w:rsidRPr="00175043" w:rsidRDefault="00B67E47" w:rsidP="002B2361">
      <w:hyperlink r:id="rId8" w:history="1">
        <w:r w:rsidR="002B2361" w:rsidRPr="00175043">
          <w:rPr>
            <w:rStyle w:val="Hyperlink"/>
          </w:rPr>
          <w:t>druckman@northwestern.edu</w:t>
        </w:r>
      </w:hyperlink>
      <w:r w:rsidR="002B2361" w:rsidRPr="00175043">
        <w:t xml:space="preserve"> </w:t>
      </w:r>
      <w:r w:rsidR="002B2361" w:rsidRPr="00175043">
        <w:tab/>
      </w:r>
      <w:r w:rsidR="002B2361" w:rsidRPr="00175043">
        <w:tab/>
      </w:r>
      <w:r w:rsidR="002B2361" w:rsidRPr="00175043">
        <w:tab/>
      </w:r>
      <w:r w:rsidR="002B2361" w:rsidRPr="00175043">
        <w:tab/>
      </w:r>
      <w:proofErr w:type="gramStart"/>
      <w:r w:rsidR="00AF12B4" w:rsidRPr="00175043">
        <w:t>Spring</w:t>
      </w:r>
      <w:proofErr w:type="gramEnd"/>
      <w:r w:rsidR="00AF12B4" w:rsidRPr="00175043">
        <w:t>, 2018</w:t>
      </w:r>
    </w:p>
    <w:p w14:paraId="07FF2230" w14:textId="77777777" w:rsidR="002B2361" w:rsidRPr="00175043" w:rsidRDefault="002B2361" w:rsidP="002B2361">
      <w:r w:rsidRPr="00175043">
        <w:t>211 Scott Hall</w:t>
      </w:r>
      <w:r w:rsidRPr="00175043">
        <w:rPr>
          <w:b/>
          <w:bCs/>
        </w:rPr>
        <w:tab/>
        <w:t xml:space="preserve"> </w:t>
      </w:r>
      <w:r w:rsidRPr="00175043">
        <w:rPr>
          <w:b/>
          <w:bCs/>
        </w:rPr>
        <w:tab/>
      </w:r>
      <w:r w:rsidRPr="00175043">
        <w:rPr>
          <w:b/>
          <w:bCs/>
        </w:rPr>
        <w:tab/>
      </w:r>
      <w:r w:rsidRPr="00175043">
        <w:rPr>
          <w:b/>
          <w:bCs/>
        </w:rPr>
        <w:tab/>
      </w:r>
      <w:r w:rsidRPr="00175043">
        <w:rPr>
          <w:b/>
          <w:bCs/>
        </w:rPr>
        <w:tab/>
      </w:r>
      <w:r w:rsidRPr="00175043">
        <w:rPr>
          <w:b/>
          <w:bCs/>
        </w:rPr>
        <w:tab/>
      </w:r>
      <w:r w:rsidRPr="00175043">
        <w:rPr>
          <w:b/>
          <w:bCs/>
        </w:rPr>
        <w:tab/>
      </w:r>
      <w:r w:rsidRPr="00175043">
        <w:t>Office Hours: By appointment</w:t>
      </w:r>
    </w:p>
    <w:p w14:paraId="61CF4402" w14:textId="77777777" w:rsidR="002B2361" w:rsidRPr="00175043" w:rsidRDefault="002B2361" w:rsidP="002B2361">
      <w:r w:rsidRPr="00175043">
        <w:tab/>
      </w:r>
      <w:r w:rsidRPr="00175043">
        <w:tab/>
      </w:r>
      <w:r w:rsidRPr="00175043">
        <w:tab/>
      </w:r>
      <w:r w:rsidRPr="00175043">
        <w:tab/>
      </w:r>
      <w:r w:rsidRPr="00175043">
        <w:tab/>
      </w:r>
      <w:r w:rsidRPr="00175043">
        <w:tab/>
      </w:r>
      <w:r w:rsidRPr="00175043">
        <w:tab/>
      </w:r>
    </w:p>
    <w:p w14:paraId="6770DFE2" w14:textId="77777777" w:rsidR="002B2361" w:rsidRPr="00175043" w:rsidRDefault="002B2361" w:rsidP="002B2361">
      <w:pPr>
        <w:jc w:val="center"/>
        <w:rPr>
          <w:b/>
        </w:rPr>
      </w:pPr>
      <w:r w:rsidRPr="00175043">
        <w:rPr>
          <w:b/>
        </w:rPr>
        <w:t>Studying Public Opinion</w:t>
      </w:r>
    </w:p>
    <w:p w14:paraId="7049D52A" w14:textId="77777777" w:rsidR="002B2361" w:rsidRPr="00175043" w:rsidRDefault="002B2361" w:rsidP="002B2361"/>
    <w:p w14:paraId="5B8393F5" w14:textId="77777777" w:rsidR="002B2361" w:rsidRPr="00175043" w:rsidRDefault="002B2361" w:rsidP="002B2361">
      <w:r w:rsidRPr="00175043">
        <w:rPr>
          <w:b/>
          <w:u w:val="single"/>
        </w:rPr>
        <w:t>Course Description</w:t>
      </w:r>
    </w:p>
    <w:p w14:paraId="61D006D4" w14:textId="77777777" w:rsidR="002B2361" w:rsidRPr="00175043" w:rsidRDefault="002B2361" w:rsidP="002B2361">
      <w:r w:rsidRPr="00175043">
        <w:t xml:space="preserve">This course explores the processes by which citizens form their opinions and how scholars and practitioners measure </w:t>
      </w:r>
      <w:r w:rsidR="00C97648">
        <w:t>citizens’</w:t>
      </w:r>
      <w:r w:rsidRPr="00175043">
        <w:t xml:space="preserve"> opinions. It does so by </w:t>
      </w:r>
      <w:r w:rsidR="00C97648">
        <w:t>covering</w:t>
      </w:r>
      <w:r w:rsidRPr="00175043">
        <w:t xml:space="preserve"> the major methodological components involved in the construction of surveys (e.g., sampling, measurement, reporting), and approaches to drawing inferences about how individuals form opinions (e.g., experiments). Substantively, a range of topics are discussed including opinions about energy policy, political knowledge, mass communication effects, and </w:t>
      </w:r>
      <w:r w:rsidR="00E37559">
        <w:t>data privacy</w:t>
      </w:r>
      <w:r w:rsidRPr="00175043">
        <w:t>. In the end, students will understand the challenges citizens face in forming public opinions and the hurdles to accurately measuring and understanding those opinions.</w:t>
      </w:r>
    </w:p>
    <w:p w14:paraId="04A2D148" w14:textId="77777777" w:rsidR="002B2361" w:rsidRPr="00175043" w:rsidRDefault="002B2361" w:rsidP="002B2361"/>
    <w:p w14:paraId="75435799" w14:textId="77777777" w:rsidR="002B2361" w:rsidRPr="00175043" w:rsidRDefault="002B2361" w:rsidP="002B2361">
      <w:r w:rsidRPr="00175043">
        <w:rPr>
          <w:b/>
          <w:u w:val="single"/>
        </w:rPr>
        <w:t>Classes, Assignments, and Grades</w:t>
      </w:r>
    </w:p>
    <w:p w14:paraId="33847B60" w14:textId="268C2E6B" w:rsidR="002B2361" w:rsidRPr="00175043" w:rsidRDefault="002B2361" w:rsidP="002B2361">
      <w:r w:rsidRPr="00175043">
        <w:t xml:space="preserve">The class meets in 319 Scott Hall on </w:t>
      </w:r>
      <w:r w:rsidR="00AF12B4" w:rsidRPr="00175043">
        <w:t>Tuesdays</w:t>
      </w:r>
      <w:r w:rsidRPr="00175043">
        <w:t xml:space="preserve"> from </w:t>
      </w:r>
      <w:r w:rsidR="008148E0" w:rsidRPr="00175043">
        <w:t>2</w:t>
      </w:r>
      <w:r w:rsidRPr="00175043">
        <w:t>:00</w:t>
      </w:r>
      <w:r w:rsidR="008148E0" w:rsidRPr="00175043">
        <w:t>p</w:t>
      </w:r>
      <w:r w:rsidR="007F0EFF" w:rsidRPr="00175043">
        <w:t>m</w:t>
      </w:r>
      <w:r w:rsidRPr="00175043">
        <w:t>-</w:t>
      </w:r>
      <w:r w:rsidR="008148E0" w:rsidRPr="00175043">
        <w:t>4:50p</w:t>
      </w:r>
      <w:r w:rsidR="007F0EFF" w:rsidRPr="00175043">
        <w:t>m</w:t>
      </w:r>
      <w:r w:rsidRPr="00175043">
        <w:t>. Students are expected to attend all</w:t>
      </w:r>
      <w:r w:rsidR="0096757C" w:rsidRPr="00175043">
        <w:t xml:space="preserve"> (planned)</w:t>
      </w:r>
      <w:r w:rsidRPr="00175043">
        <w:t xml:space="preserve"> classes, to complete all assigned readings and assignments on time, and to actively participate. Classes </w:t>
      </w:r>
      <w:r w:rsidR="0051503E">
        <w:t>will typically involve lectures (</w:t>
      </w:r>
      <w:r w:rsidRPr="00175043">
        <w:t>that wil</w:t>
      </w:r>
      <w:r w:rsidR="00C07044" w:rsidRPr="00175043">
        <w:t xml:space="preserve">l include examples drawn from </w:t>
      </w:r>
      <w:r w:rsidRPr="00175043">
        <w:t xml:space="preserve">research </w:t>
      </w:r>
      <w:r w:rsidR="0051503E">
        <w:t>on public opinion),</w:t>
      </w:r>
      <w:r w:rsidRPr="00175043">
        <w:t xml:space="preserve"> discussions, debates, and presentations</w:t>
      </w:r>
      <w:r w:rsidR="0051503E">
        <w:t xml:space="preserve"> </w:t>
      </w:r>
      <w:r w:rsidR="00A912F7" w:rsidRPr="00175043">
        <w:t>by</w:t>
      </w:r>
      <w:r w:rsidR="00C07044" w:rsidRPr="00175043">
        <w:t xml:space="preserve"> the Professor and the student</w:t>
      </w:r>
      <w:r w:rsidR="0051503E">
        <w:t>s</w:t>
      </w:r>
      <w:r w:rsidRPr="00175043">
        <w:t>.</w:t>
      </w:r>
    </w:p>
    <w:p w14:paraId="7C7DCFD6" w14:textId="77777777" w:rsidR="00AF12B4" w:rsidRPr="00175043" w:rsidRDefault="00AF12B4" w:rsidP="002B2361"/>
    <w:p w14:paraId="019B4D44" w14:textId="77777777" w:rsidR="002B2361" w:rsidRPr="00175043" w:rsidRDefault="002B2361" w:rsidP="002B2361">
      <w:r w:rsidRPr="00175043">
        <w:t xml:space="preserve">Students will be involved in </w:t>
      </w:r>
      <w:r w:rsidR="00C07044" w:rsidRPr="00175043">
        <w:t>three</w:t>
      </w:r>
      <w:r w:rsidRPr="00175043">
        <w:t xml:space="preserve"> formal activities, as follows.</w:t>
      </w:r>
    </w:p>
    <w:p w14:paraId="3DEFDB62" w14:textId="77777777" w:rsidR="000B4EDC" w:rsidRPr="00175043" w:rsidRDefault="000B4EDC" w:rsidP="002B2361"/>
    <w:p w14:paraId="35C0027D" w14:textId="77777777" w:rsidR="002B2361" w:rsidRPr="00175043" w:rsidRDefault="002B2361" w:rsidP="002B2361">
      <w:pPr>
        <w:numPr>
          <w:ilvl w:val="0"/>
          <w:numId w:val="1"/>
        </w:numPr>
      </w:pPr>
      <w:r w:rsidRPr="00175043">
        <w:t xml:space="preserve">Each student will participate in </w:t>
      </w:r>
      <w:r w:rsidR="00C07044" w:rsidRPr="00175043">
        <w:t>one</w:t>
      </w:r>
      <w:r w:rsidR="00C97648">
        <w:t xml:space="preserve"> in-class debate</w:t>
      </w:r>
      <w:r w:rsidRPr="00175043">
        <w:t xml:space="preserve">. Students will be assigned a </w:t>
      </w:r>
      <w:r w:rsidR="00C07044" w:rsidRPr="00175043">
        <w:t>partner</w:t>
      </w:r>
      <w:r w:rsidRPr="00175043">
        <w:t xml:space="preserve"> and a position on a given issue. Each side will research the topic (and assigned position) and prepare a </w:t>
      </w:r>
      <w:r w:rsidR="00975B15" w:rsidRPr="00175043">
        <w:t>three</w:t>
      </w:r>
      <w:r w:rsidRPr="00175043">
        <w:t xml:space="preserve"> minute opening statement, a series of questions for the other side, and a three minute concluding statement. The teams also must be prepared to answer the opposing side’s questions. Each team will turn in a bibliography listing relevant sources (which should include sources beyond those listed on the syllabus). Teams are expected to engage in significant research. This will make up a total of 1</w:t>
      </w:r>
      <w:r w:rsidR="004653C5" w:rsidRPr="00175043">
        <w:t>0</w:t>
      </w:r>
      <w:r w:rsidRPr="00175043">
        <w:t>% of each student’s grade. Each member of the team will receive the same grade.</w:t>
      </w:r>
      <w:r w:rsidR="00C07044" w:rsidRPr="00175043">
        <w:t xml:space="preserve"> Times are strict</w:t>
      </w:r>
      <w:r w:rsidR="00EB3F79" w:rsidRPr="00175043">
        <w:t>.</w:t>
      </w:r>
      <w:r w:rsidR="00435FAA" w:rsidRPr="00175043">
        <w:t xml:space="preserve"> </w:t>
      </w:r>
      <w:r w:rsidR="00435FAA" w:rsidRPr="00175043">
        <w:rPr>
          <w:i/>
        </w:rPr>
        <w:t xml:space="preserve">Do not exceed the time limits as that will detract from the team’s grade – </w:t>
      </w:r>
      <w:r w:rsidR="00C97648">
        <w:rPr>
          <w:i/>
        </w:rPr>
        <w:t>succinct arguments are required</w:t>
      </w:r>
      <w:r w:rsidR="00435FAA" w:rsidRPr="00175043">
        <w:rPr>
          <w:i/>
        </w:rPr>
        <w:t>.</w:t>
      </w:r>
    </w:p>
    <w:p w14:paraId="222C4A15" w14:textId="77777777" w:rsidR="00C07044" w:rsidRPr="00175043" w:rsidRDefault="00C07044" w:rsidP="00C07044">
      <w:pPr>
        <w:rPr>
          <w:i/>
        </w:rPr>
      </w:pPr>
    </w:p>
    <w:p w14:paraId="1822C4D9" w14:textId="77777777" w:rsidR="002B2361" w:rsidRPr="00175043" w:rsidRDefault="002B2361" w:rsidP="00C07044">
      <w:pPr>
        <w:numPr>
          <w:ilvl w:val="0"/>
          <w:numId w:val="1"/>
        </w:numPr>
      </w:pPr>
      <w:r w:rsidRPr="00175043">
        <w:t xml:space="preserve">Each student will produce a research paper. This will involve choosing a topic </w:t>
      </w:r>
      <w:r w:rsidR="00EB3F79" w:rsidRPr="00175043">
        <w:t>a</w:t>
      </w:r>
      <w:r w:rsidR="007F0EFF" w:rsidRPr="00175043">
        <w:t>t</w:t>
      </w:r>
      <w:r w:rsidR="00EB3F79" w:rsidRPr="00175043">
        <w:t xml:space="preserve"> the</w:t>
      </w:r>
      <w:r w:rsidRPr="00175043">
        <w:t xml:space="preserve"> start of the quarter, identifying relevant literature and reviewing it, collecting </w:t>
      </w:r>
      <w:r w:rsidRPr="00175043">
        <w:rPr>
          <w:i/>
        </w:rPr>
        <w:t>or</w:t>
      </w:r>
      <w:r w:rsidRPr="00175043">
        <w:t xml:space="preserve"> acquiring data, analyzing the data, and writing a paper describing the results. The papers will likely be 15 pages (excluding bibliography and tables/graphs). This will make up a total of </w:t>
      </w:r>
      <w:r w:rsidR="00C07044" w:rsidRPr="00175043">
        <w:t>6</w:t>
      </w:r>
      <w:r w:rsidRPr="00175043">
        <w:t xml:space="preserve">0% of each student’s grade. It is due, in the Professor’s box, by 12:00pm on </w:t>
      </w:r>
      <w:r w:rsidR="00C07044" w:rsidRPr="00175043">
        <w:t>Wednesday, June 13</w:t>
      </w:r>
      <w:r w:rsidR="00C07044" w:rsidRPr="00175043">
        <w:rPr>
          <w:vertAlign w:val="superscript"/>
        </w:rPr>
        <w:t>th</w:t>
      </w:r>
      <w:r w:rsidR="00C07044" w:rsidRPr="00175043">
        <w:t xml:space="preserve">. </w:t>
      </w:r>
    </w:p>
    <w:p w14:paraId="08E67BAC" w14:textId="77777777" w:rsidR="00C07044" w:rsidRPr="00175043" w:rsidRDefault="00C07044" w:rsidP="002B2361">
      <w:pPr>
        <w:ind w:left="720"/>
      </w:pPr>
    </w:p>
    <w:p w14:paraId="0D2329DD" w14:textId="2334C039" w:rsidR="002B2361" w:rsidRPr="00175043" w:rsidRDefault="002B2361" w:rsidP="002B2361">
      <w:pPr>
        <w:ind w:left="720"/>
      </w:pPr>
      <w:r w:rsidRPr="00175043">
        <w:t xml:space="preserve">In the course of writing the paper, </w:t>
      </w:r>
      <w:r w:rsidR="00C07044" w:rsidRPr="00175043">
        <w:t>three</w:t>
      </w:r>
      <w:r w:rsidRPr="00175043">
        <w:t xml:space="preserve"> </w:t>
      </w:r>
      <w:r w:rsidR="00016E76" w:rsidRPr="00175043">
        <w:t xml:space="preserve">graduate </w:t>
      </w:r>
      <w:r w:rsidRPr="00175043">
        <w:t>Ph.D. student</w:t>
      </w:r>
      <w:r w:rsidRPr="003D2FE8">
        <w:t>s</w:t>
      </w:r>
      <w:r w:rsidRPr="00175043">
        <w:rPr>
          <w:b/>
        </w:rPr>
        <w:t xml:space="preserve"> </w:t>
      </w:r>
      <w:r w:rsidR="007C5C71" w:rsidRPr="00175043">
        <w:t>(</w:t>
      </w:r>
      <w:r w:rsidR="00C07044" w:rsidRPr="00175043">
        <w:t xml:space="preserve">Sam Gubitz, </w:t>
      </w:r>
      <w:hyperlink r:id="rId9" w:history="1">
        <w:r w:rsidR="003D2FE8" w:rsidRPr="002879EB">
          <w:rPr>
            <w:rStyle w:val="Hyperlink"/>
          </w:rPr>
          <w:t>srgubitz@u.northwestern.edu</w:t>
        </w:r>
      </w:hyperlink>
      <w:r w:rsidR="00C07044" w:rsidRPr="00175043">
        <w:t xml:space="preserve">; Kumar Ramanathan, </w:t>
      </w:r>
      <w:hyperlink r:id="rId10" w:history="1">
        <w:r w:rsidR="00C07044" w:rsidRPr="00175043">
          <w:rPr>
            <w:rStyle w:val="Hyperlink"/>
          </w:rPr>
          <w:t>kumar.ramanathan@u.northwestern.edu</w:t>
        </w:r>
      </w:hyperlink>
      <w:r w:rsidR="00C07044" w:rsidRPr="00175043">
        <w:t xml:space="preserve">; and Matt Nelsen, </w:t>
      </w:r>
      <w:hyperlink r:id="rId11" w:history="1">
        <w:r w:rsidR="00C07044" w:rsidRPr="00175043">
          <w:rPr>
            <w:rStyle w:val="Hyperlink"/>
          </w:rPr>
          <w:t>MatthewNelsen2021@u.northwestern.edu</w:t>
        </w:r>
      </w:hyperlink>
      <w:r w:rsidR="00C07044" w:rsidRPr="00175043">
        <w:t>)</w:t>
      </w:r>
      <w:r w:rsidR="002536AD" w:rsidRPr="00175043">
        <w:t xml:space="preserve"> </w:t>
      </w:r>
      <w:r w:rsidRPr="00175043">
        <w:t xml:space="preserve">will be available for questions and help </w:t>
      </w:r>
      <w:r w:rsidR="00DB43D8" w:rsidRPr="00175043">
        <w:t xml:space="preserve">with </w:t>
      </w:r>
      <w:r w:rsidR="00C01321" w:rsidRPr="00175043">
        <w:lastRenderedPageBreak/>
        <w:t>obtaining data</w:t>
      </w:r>
      <w:r w:rsidRPr="00175043">
        <w:t>.</w:t>
      </w:r>
      <w:r w:rsidR="00C01321" w:rsidRPr="00175043">
        <w:t xml:space="preserve"> </w:t>
      </w:r>
      <w:r w:rsidR="00C97648">
        <w:t>E</w:t>
      </w:r>
      <w:r w:rsidR="00975B15" w:rsidRPr="00175043">
        <w:t xml:space="preserve">ach student will be assigned to </w:t>
      </w:r>
      <w:r w:rsidR="00C97648">
        <w:t>a TA</w:t>
      </w:r>
      <w:r w:rsidR="004D38D8" w:rsidRPr="00175043">
        <w:t xml:space="preserve"> with whom he/she will work (see TA assignment sheet</w:t>
      </w:r>
      <w:r w:rsidR="00A91ED8">
        <w:t xml:space="preserve"> that will be provided at the first class</w:t>
      </w:r>
      <w:r w:rsidR="004D38D8" w:rsidRPr="00175043">
        <w:t>).</w:t>
      </w:r>
    </w:p>
    <w:p w14:paraId="1909B57D" w14:textId="77777777" w:rsidR="002B2361" w:rsidRPr="00175043" w:rsidRDefault="002B2361" w:rsidP="002B2361"/>
    <w:p w14:paraId="24844AB6" w14:textId="77777777" w:rsidR="002B2361" w:rsidRPr="00175043" w:rsidRDefault="002B2361" w:rsidP="002B2361">
      <w:pPr>
        <w:ind w:left="720"/>
      </w:pPr>
      <w:r w:rsidRPr="00175043">
        <w:rPr>
          <w:i/>
        </w:rPr>
        <w:t>Possible research topics:</w:t>
      </w:r>
      <w:r w:rsidRPr="00175043">
        <w:t xml:space="preserve"> Presidential approval, support for war, opinions about new technologies, campaign effects, prejudice, tolerance, trust in government, trust in others, political participation, party identification, opinion about any issue/event, the impact of new media, </w:t>
      </w:r>
      <w:r w:rsidR="00C97648">
        <w:t xml:space="preserve">opinions about data privacy, </w:t>
      </w:r>
      <w:r w:rsidRPr="00175043">
        <w:t>etc.</w:t>
      </w:r>
    </w:p>
    <w:p w14:paraId="0232FAD8" w14:textId="77777777" w:rsidR="00C07044" w:rsidRPr="00175043" w:rsidRDefault="00C07044" w:rsidP="00C07044"/>
    <w:p w14:paraId="78CDD1F5" w14:textId="53C242FD" w:rsidR="00C07044" w:rsidRPr="00175043" w:rsidRDefault="00C07044" w:rsidP="007230C2">
      <w:pPr>
        <w:pStyle w:val="ListParagraph"/>
        <w:numPr>
          <w:ilvl w:val="0"/>
          <w:numId w:val="1"/>
        </w:numPr>
      </w:pPr>
      <w:r w:rsidRPr="007230C2">
        <w:rPr>
          <w:i/>
        </w:rPr>
        <w:t xml:space="preserve">Class Research Project. </w:t>
      </w:r>
      <w:r w:rsidRPr="00175043">
        <w:t xml:space="preserve">We will be conducting a </w:t>
      </w:r>
      <w:r w:rsidR="00E379E0" w:rsidRPr="00175043">
        <w:t xml:space="preserve">study of “partisan spillover.” We will discuss the details in week 2 of the class – in short, we are interested in how partisanship affects personal and professional (but non-political) decisions. To do this, we will focus on whether partisanship influences how individuals respond to information inquiries about college and graduate school admissions. </w:t>
      </w:r>
      <w:r w:rsidRPr="00175043">
        <w:t>This will involve the following steps:</w:t>
      </w:r>
    </w:p>
    <w:p w14:paraId="0AFCABA1" w14:textId="77777777" w:rsidR="004A3C97" w:rsidRPr="00491331" w:rsidRDefault="004A3C97" w:rsidP="007230C2">
      <w:pPr>
        <w:numPr>
          <w:ilvl w:val="1"/>
          <w:numId w:val="1"/>
        </w:numPr>
      </w:pPr>
      <w:r w:rsidRPr="00491331">
        <w:t xml:space="preserve">We will identify the population of schools, and a sampling frame. We will draw a sample of schools that possibly stratifies on liberal and conservative populations. </w:t>
      </w:r>
    </w:p>
    <w:p w14:paraId="1A510134" w14:textId="77777777" w:rsidR="00A376D8" w:rsidRPr="00175043" w:rsidRDefault="00C07044" w:rsidP="007230C2">
      <w:pPr>
        <w:numPr>
          <w:ilvl w:val="1"/>
          <w:numId w:val="1"/>
        </w:numPr>
      </w:pPr>
      <w:r w:rsidRPr="00175043">
        <w:t xml:space="preserve">Each student will be assigned a </w:t>
      </w:r>
      <w:r w:rsidR="00A376D8" w:rsidRPr="00175043">
        <w:t xml:space="preserve">set of </w:t>
      </w:r>
      <w:r w:rsidRPr="00175043">
        <w:t>school</w:t>
      </w:r>
      <w:r w:rsidR="00A376D8" w:rsidRPr="00175043">
        <w:t>s</w:t>
      </w:r>
      <w:r w:rsidRPr="00175043">
        <w:t xml:space="preserve">. The student will then </w:t>
      </w:r>
      <w:r w:rsidR="00A376D8" w:rsidRPr="00175043">
        <w:t>find the name, e-mail contact, and any other information about where inquiries can be sent regarding admissions. We will look at undergradu</w:t>
      </w:r>
      <w:r w:rsidR="001B0518" w:rsidRPr="00175043">
        <w:t>ate admission and graduate</w:t>
      </w:r>
      <w:r w:rsidR="00A376D8" w:rsidRPr="00175043">
        <w:t xml:space="preserve"> admissions to social science </w:t>
      </w:r>
      <w:r w:rsidR="008E5A84" w:rsidRPr="00175043">
        <w:t>departments</w:t>
      </w:r>
      <w:r w:rsidR="00A376D8" w:rsidRPr="00175043">
        <w:t>.</w:t>
      </w:r>
    </w:p>
    <w:p w14:paraId="30A7E6D5" w14:textId="2E0E9705" w:rsidR="00B72173" w:rsidRPr="00175043" w:rsidRDefault="00B72173" w:rsidP="007230C2">
      <w:pPr>
        <w:numPr>
          <w:ilvl w:val="1"/>
          <w:numId w:val="1"/>
        </w:numPr>
      </w:pPr>
      <w:r w:rsidRPr="00175043">
        <w:t>We also might seek out information about each school (e.g., size, private/public, demographic profile, political profile, etc</w:t>
      </w:r>
      <w:r w:rsidR="0051503E">
        <w:t>.</w:t>
      </w:r>
      <w:r w:rsidRPr="00175043">
        <w:t>).</w:t>
      </w:r>
    </w:p>
    <w:p w14:paraId="344F4309" w14:textId="77777777" w:rsidR="00C07044" w:rsidRPr="00175043" w:rsidRDefault="00C07044" w:rsidP="007230C2">
      <w:pPr>
        <w:numPr>
          <w:ilvl w:val="1"/>
          <w:numId w:val="1"/>
        </w:numPr>
      </w:pPr>
      <w:r w:rsidRPr="00175043">
        <w:t>Each week, each student will be expected to report on progress.</w:t>
      </w:r>
    </w:p>
    <w:p w14:paraId="5FCB78F3" w14:textId="41E498F5" w:rsidR="000E3BA3" w:rsidRPr="00175043" w:rsidRDefault="00C07044" w:rsidP="007230C2">
      <w:pPr>
        <w:numPr>
          <w:ilvl w:val="1"/>
          <w:numId w:val="1"/>
        </w:numPr>
      </w:pPr>
      <w:r w:rsidRPr="00175043">
        <w:t>As a class, we will construct the</w:t>
      </w:r>
      <w:r w:rsidR="0051503E">
        <w:t xml:space="preserve"> experiment. This will include devising the </w:t>
      </w:r>
      <w:r w:rsidR="00C97648">
        <w:t>stimuli</w:t>
      </w:r>
      <w:r w:rsidR="00B72173" w:rsidRPr="00175043">
        <w:t xml:space="preserve"> (e.g., text</w:t>
      </w:r>
      <w:r w:rsidR="004A3C97" w:rsidRPr="00175043">
        <w:t xml:space="preserve"> that varies if it cites an interest in politics and/or a partisan affiliation</w:t>
      </w:r>
      <w:r w:rsidR="00B72173" w:rsidRPr="00175043">
        <w:t xml:space="preserve">), </w:t>
      </w:r>
      <w:r w:rsidR="0051503E">
        <w:t xml:space="preserve">going through </w:t>
      </w:r>
      <w:r w:rsidR="00B72173" w:rsidRPr="00175043">
        <w:t xml:space="preserve">the IRB process, setting up e-mail accounts to send the </w:t>
      </w:r>
      <w:r w:rsidR="0051503E">
        <w:t>messages</w:t>
      </w:r>
      <w:r w:rsidR="00B72173" w:rsidRPr="00175043">
        <w:t>, receiving the responses, and analyzing the data.</w:t>
      </w:r>
    </w:p>
    <w:p w14:paraId="1BEBE376" w14:textId="3EA3874C" w:rsidR="00B72173" w:rsidRPr="00175043" w:rsidRDefault="00B72173" w:rsidP="007230C2">
      <w:pPr>
        <w:numPr>
          <w:ilvl w:val="1"/>
          <w:numId w:val="1"/>
        </w:numPr>
      </w:pPr>
      <w:r w:rsidRPr="00175043">
        <w:t>Our goal is to see whether including partisan or political information in the</w:t>
      </w:r>
      <w:r w:rsidR="004956AA">
        <w:t xml:space="preserve"> </w:t>
      </w:r>
      <w:r w:rsidR="0051503E">
        <w:t>inquiries</w:t>
      </w:r>
      <w:r w:rsidRPr="00175043">
        <w:t xml:space="preserve"> affect response rates.</w:t>
      </w:r>
    </w:p>
    <w:p w14:paraId="4381EFE5" w14:textId="77777777" w:rsidR="00C07044" w:rsidRPr="00175043" w:rsidRDefault="00C07044" w:rsidP="00C07044">
      <w:pPr>
        <w:ind w:left="720"/>
      </w:pPr>
    </w:p>
    <w:p w14:paraId="6ADD0FB6" w14:textId="77777777" w:rsidR="00C07044" w:rsidRPr="00175043" w:rsidRDefault="00C07044" w:rsidP="00C07044">
      <w:pPr>
        <w:ind w:left="720"/>
      </w:pPr>
      <w:r w:rsidRPr="00175043">
        <w:t>This will comprise a total of 15% of each student’s grade.</w:t>
      </w:r>
    </w:p>
    <w:p w14:paraId="3DB0AC0F" w14:textId="77777777" w:rsidR="00C07044" w:rsidRPr="00175043" w:rsidRDefault="00C07044" w:rsidP="00C07044">
      <w:pPr>
        <w:ind w:left="720"/>
      </w:pPr>
    </w:p>
    <w:p w14:paraId="3DC58780" w14:textId="12138C80" w:rsidR="004F6604" w:rsidRPr="00175043" w:rsidRDefault="004F6604" w:rsidP="004F6604">
      <w:r w:rsidRPr="00175043">
        <w:t xml:space="preserve">The remaining 15% of each student’s grade will be based on attendance and the quality of participation. Participation involves taking part in class activities, discussing class readings in an informed way, and discussing ongoing relevant events. While the quantity of the contribution to class discussion is far from definitive, some regular participation is expected. </w:t>
      </w:r>
    </w:p>
    <w:p w14:paraId="5DEC2159" w14:textId="77777777" w:rsidR="009834F0" w:rsidRPr="00175043" w:rsidRDefault="009834F0" w:rsidP="009834F0">
      <w:pPr>
        <w:rPr>
          <w:b/>
          <w:u w:val="single"/>
        </w:rPr>
      </w:pPr>
    </w:p>
    <w:p w14:paraId="46C84A18" w14:textId="77777777" w:rsidR="009834F0" w:rsidRPr="00175043" w:rsidRDefault="009834F0" w:rsidP="009834F0">
      <w:pPr>
        <w:rPr>
          <w:b/>
          <w:u w:val="single"/>
        </w:rPr>
      </w:pPr>
      <w:r w:rsidRPr="00175043">
        <w:rPr>
          <w:b/>
          <w:u w:val="single"/>
        </w:rPr>
        <w:t>Readings</w:t>
      </w:r>
    </w:p>
    <w:p w14:paraId="0CCF50BD" w14:textId="153C049C" w:rsidR="00C97648" w:rsidRDefault="009834F0" w:rsidP="009834F0">
      <w:r w:rsidRPr="00175043">
        <w:t>All readings can be found online</w:t>
      </w:r>
      <w:r w:rsidR="005716D1">
        <w:t xml:space="preserve"> (via the Northwestern Library)</w:t>
      </w:r>
      <w:r w:rsidRPr="00175043">
        <w:t xml:space="preserve"> or will be available from the Professor.</w:t>
      </w:r>
      <w:r w:rsidR="006B3463">
        <w:t xml:space="preserve"> Readings are listed in the order that seems most logical to read them (and this often does not correspond to the dates </w:t>
      </w:r>
      <w:r w:rsidR="0051503E">
        <w:t>when</w:t>
      </w:r>
      <w:r w:rsidR="006B3463">
        <w:t xml:space="preserve"> the readings were written).</w:t>
      </w:r>
      <w:r w:rsidRPr="00175043">
        <w:t xml:space="preserve"> </w:t>
      </w:r>
    </w:p>
    <w:p w14:paraId="08592A38" w14:textId="77777777" w:rsidR="00C97648" w:rsidRDefault="00C97648" w:rsidP="009834F0"/>
    <w:p w14:paraId="5FB56BBA" w14:textId="1886E48B" w:rsidR="009834F0" w:rsidRPr="00175043" w:rsidRDefault="00C97648" w:rsidP="009834F0">
      <w:pPr>
        <w:rPr>
          <w:i/>
        </w:rPr>
      </w:pPr>
      <w:r>
        <w:t>S</w:t>
      </w:r>
      <w:r w:rsidR="009834F0" w:rsidRPr="00C97648">
        <w:t xml:space="preserve">ome of the readings include statistics that may be unfamiliar. Do </w:t>
      </w:r>
      <w:r w:rsidR="009834F0" w:rsidRPr="00C97648">
        <w:rPr>
          <w:u w:val="single"/>
        </w:rPr>
        <w:t>not</w:t>
      </w:r>
      <w:r w:rsidR="009834F0" w:rsidRPr="00C97648">
        <w:t xml:space="preserve"> worry about the specific statistical analyses, instead focusing on the overall argument and implications described in the given reading.  Also, readings may change – students will be alerted to any changes at least one week prior to the given c</w:t>
      </w:r>
      <w:r w:rsidR="0051503E">
        <w:t>lass</w:t>
      </w:r>
      <w:r w:rsidR="009834F0" w:rsidRPr="00C97648">
        <w:t>.</w:t>
      </w:r>
    </w:p>
    <w:p w14:paraId="4DF2A00D" w14:textId="77777777" w:rsidR="009834F0" w:rsidRPr="00175043" w:rsidRDefault="009834F0" w:rsidP="009834F0"/>
    <w:p w14:paraId="6FF2F89F" w14:textId="77777777" w:rsidR="00546957" w:rsidRPr="00175043" w:rsidRDefault="009834F0" w:rsidP="00546957">
      <w:r w:rsidRPr="00175043">
        <w:rPr>
          <w:i/>
        </w:rPr>
        <w:t xml:space="preserve">Students are expected to read all of the assigned readings before each class. </w:t>
      </w:r>
      <w:r w:rsidRPr="00175043">
        <w:t xml:space="preserve">Surprise quizzes on the readings are possible (and will become part of the students’ participation grade). If a student </w:t>
      </w:r>
      <w:r w:rsidRPr="00175043">
        <w:lastRenderedPageBreak/>
        <w:t>misses a class without a legitimate excuse, he or she will receive a 0 on any quizzes.</w:t>
      </w:r>
      <w:r w:rsidRPr="00175043">
        <w:rPr>
          <w:i/>
        </w:rPr>
        <w:t xml:space="preserve"> </w:t>
      </w:r>
      <w:r w:rsidRPr="00175043">
        <w:t>It also will be necessary for students to include direct references to the readings in their assignments.</w:t>
      </w:r>
    </w:p>
    <w:p w14:paraId="5738ED29" w14:textId="77777777" w:rsidR="00546957" w:rsidRPr="00175043" w:rsidRDefault="00546957" w:rsidP="00546957"/>
    <w:p w14:paraId="3DEF3269" w14:textId="77777777" w:rsidR="00546957" w:rsidRPr="00175043" w:rsidRDefault="00546957" w:rsidP="00546957">
      <w:pPr>
        <w:rPr>
          <w:b/>
          <w:u w:val="single"/>
        </w:rPr>
      </w:pPr>
      <w:r w:rsidRPr="00175043">
        <w:rPr>
          <w:b/>
          <w:u w:val="single"/>
        </w:rPr>
        <w:t>C</w:t>
      </w:r>
      <w:r w:rsidR="009834F0" w:rsidRPr="00175043">
        <w:rPr>
          <w:b/>
          <w:u w:val="single"/>
        </w:rPr>
        <w:t>ourse Policies</w:t>
      </w:r>
    </w:p>
    <w:p w14:paraId="1C6DAAEE" w14:textId="77777777" w:rsidR="009834F0" w:rsidRPr="00175043" w:rsidRDefault="009834F0" w:rsidP="004F6604">
      <w:pPr>
        <w:pStyle w:val="ListParagraph"/>
        <w:numPr>
          <w:ilvl w:val="0"/>
          <w:numId w:val="6"/>
        </w:numPr>
      </w:pPr>
      <w:r w:rsidRPr="00175043">
        <w:t xml:space="preserve">It is the </w:t>
      </w:r>
      <w:r w:rsidRPr="00175043">
        <w:rPr>
          <w:iCs/>
        </w:rPr>
        <w:t>student’s</w:t>
      </w:r>
      <w:r w:rsidRPr="00175043">
        <w:t xml:space="preserve"> respons</w:t>
      </w:r>
      <w:r w:rsidR="004F6604" w:rsidRPr="00175043">
        <w:t xml:space="preserve">ibility to obtain an assignment </w:t>
      </w:r>
      <w:r w:rsidRPr="00175043">
        <w:t xml:space="preserve">if he or she is absent during the class in which the assignment is distributed or </w:t>
      </w:r>
      <w:r w:rsidR="004F6604" w:rsidRPr="00175043">
        <w:t xml:space="preserve">discussed. </w:t>
      </w:r>
      <w:r w:rsidRPr="00175043">
        <w:t xml:space="preserve">Assignments are due at the </w:t>
      </w:r>
      <w:r w:rsidRPr="00175043">
        <w:rPr>
          <w:i/>
        </w:rPr>
        <w:t>start</w:t>
      </w:r>
      <w:r w:rsidRPr="00175043">
        <w:t xml:space="preserve"> of the class period on the days they are due. Make-up in-class assignments and/or late papers will be permitted </w:t>
      </w:r>
      <w:r w:rsidRPr="00175043">
        <w:rPr>
          <w:i/>
          <w:iCs/>
        </w:rPr>
        <w:t>only</w:t>
      </w:r>
      <w:r w:rsidRPr="00175043">
        <w:t xml:space="preserve"> if the student presents written documentation of legitimate circumstances that prevented the student from completing the assignment on time. This documentation must be provided in a timely manner (i.e., within a week); failure to provide such documentation will result in the student receiving a 0 on the assignment in question. Legitimate circumstances include religious holidays, illness (verified by a note from a health care provider), serious family emergencies, subpoenas, jury duty, military service, and participation in group activities sponsored by the University. </w:t>
      </w:r>
      <w:r w:rsidRPr="00175043">
        <w:rPr>
          <w:i/>
        </w:rPr>
        <w:t xml:space="preserve">Note </w:t>
      </w:r>
      <w:r w:rsidRPr="00175043">
        <w:t xml:space="preserve">this means late assignments are </w:t>
      </w:r>
      <w:r w:rsidRPr="00175043">
        <w:rPr>
          <w:i/>
        </w:rPr>
        <w:t>not</w:t>
      </w:r>
      <w:r w:rsidRPr="00175043">
        <w:t xml:space="preserve"> acceptable (even for partial credit; a score of 0 will be assigned for late assignments absent a legitimate excuse).</w:t>
      </w:r>
    </w:p>
    <w:p w14:paraId="36433C8F" w14:textId="77777777" w:rsidR="004F6604" w:rsidRPr="00175043" w:rsidRDefault="004F6604" w:rsidP="004F6604">
      <w:pPr>
        <w:pStyle w:val="ListParagraph"/>
        <w:ind w:left="360"/>
      </w:pPr>
    </w:p>
    <w:p w14:paraId="4C771A75" w14:textId="77777777" w:rsidR="009834F0" w:rsidRPr="00175043" w:rsidRDefault="009834F0" w:rsidP="009834F0">
      <w:pPr>
        <w:keepNext/>
        <w:keepLines/>
        <w:numPr>
          <w:ilvl w:val="0"/>
          <w:numId w:val="5"/>
        </w:numPr>
        <w:ind w:left="360"/>
      </w:pPr>
      <w:r w:rsidRPr="00175043">
        <w:t xml:space="preserve">Assignments are </w:t>
      </w:r>
      <w:r w:rsidRPr="00175043">
        <w:rPr>
          <w:i/>
        </w:rPr>
        <w:t>not</w:t>
      </w:r>
      <w:r w:rsidRPr="00175043">
        <w:t xml:space="preserve"> accepted via e-mail (unless the Professor explicitly states that e-mail is allowed). An assignment must be turned in as a hard copy at the </w:t>
      </w:r>
      <w:r w:rsidRPr="00175043">
        <w:rPr>
          <w:i/>
        </w:rPr>
        <w:t>start</w:t>
      </w:r>
      <w:r w:rsidRPr="00175043">
        <w:t xml:space="preserve"> of the class in which it is due. Assignments must be </w:t>
      </w:r>
      <w:r w:rsidRPr="00175043">
        <w:rPr>
          <w:i/>
        </w:rPr>
        <w:t>stapled</w:t>
      </w:r>
      <w:r w:rsidRPr="00175043">
        <w:t xml:space="preserve"> at this time or they will not be accepted.</w:t>
      </w:r>
      <w:r w:rsidR="004F6604" w:rsidRPr="00175043">
        <w:t xml:space="preserve"> If a student misses a class on the date that an assignment is due, it is still his or her responsibility to ensure a hard copy of the assignment is turned in (unless there is a legitimate excuse as described above).</w:t>
      </w:r>
    </w:p>
    <w:p w14:paraId="103ED28C" w14:textId="77777777" w:rsidR="009834F0" w:rsidRPr="00175043" w:rsidRDefault="009834F0" w:rsidP="009834F0">
      <w:pPr>
        <w:keepNext/>
        <w:keepLines/>
        <w:ind w:left="360"/>
      </w:pPr>
    </w:p>
    <w:p w14:paraId="552008BE" w14:textId="77777777" w:rsidR="009834F0" w:rsidRPr="00175043" w:rsidRDefault="009834F0" w:rsidP="009834F0">
      <w:pPr>
        <w:keepNext/>
        <w:keepLines/>
        <w:numPr>
          <w:ilvl w:val="0"/>
          <w:numId w:val="5"/>
        </w:numPr>
        <w:ind w:left="360"/>
      </w:pPr>
      <w:r w:rsidRPr="00175043">
        <w:t xml:space="preserve">Grading will be done by the Professor or a teaching assistant. If a student wishes to appeal an assigned grade, he or she must submit a </w:t>
      </w:r>
      <w:r w:rsidRPr="00175043">
        <w:rPr>
          <w:i/>
        </w:rPr>
        <w:t>written</w:t>
      </w:r>
      <w:r w:rsidRPr="00175043">
        <w:t xml:space="preserve"> statement to the Professor explaining why the grade should be changed. This must be done within one week after the assignment is returned to the student. </w:t>
      </w:r>
    </w:p>
    <w:p w14:paraId="48FC5097" w14:textId="77777777" w:rsidR="009834F0" w:rsidRPr="00175043" w:rsidRDefault="009834F0" w:rsidP="009834F0">
      <w:pPr>
        <w:pStyle w:val="ListParagraph"/>
      </w:pPr>
    </w:p>
    <w:p w14:paraId="12AC9C75" w14:textId="77777777" w:rsidR="009834F0" w:rsidRPr="00175043" w:rsidRDefault="009834F0" w:rsidP="009834F0">
      <w:pPr>
        <w:keepNext/>
        <w:keepLines/>
        <w:numPr>
          <w:ilvl w:val="0"/>
          <w:numId w:val="5"/>
        </w:numPr>
        <w:ind w:left="360"/>
      </w:pPr>
      <w:r w:rsidRPr="00175043">
        <w:t>Incompletes will be granted only in the case of documented illness, and if the student and Professor complete the required form.</w:t>
      </w:r>
    </w:p>
    <w:p w14:paraId="02FAE1B1" w14:textId="77777777" w:rsidR="009834F0" w:rsidRPr="00175043" w:rsidRDefault="009834F0" w:rsidP="009834F0"/>
    <w:p w14:paraId="6DB0E4B7" w14:textId="77777777" w:rsidR="009834F0" w:rsidRPr="00175043" w:rsidRDefault="009834F0" w:rsidP="009834F0">
      <w:pPr>
        <w:numPr>
          <w:ilvl w:val="0"/>
          <w:numId w:val="5"/>
        </w:numPr>
        <w:ind w:left="360"/>
      </w:pPr>
      <w:r w:rsidRPr="00175043">
        <w:t xml:space="preserve">As mentioned, some work will be done in teams. Working with others invariably leads to some disagreement. Students should approach their partners/team with an open and flexible mind. If there are </w:t>
      </w:r>
      <w:r w:rsidRPr="00175043">
        <w:rPr>
          <w:i/>
        </w:rPr>
        <w:t>major</w:t>
      </w:r>
      <w:r w:rsidRPr="00175043">
        <w:t xml:space="preserve"> problems, students should notify the professor. </w:t>
      </w:r>
    </w:p>
    <w:p w14:paraId="36434123" w14:textId="77777777" w:rsidR="009834F0" w:rsidRPr="00175043" w:rsidRDefault="009834F0" w:rsidP="009834F0"/>
    <w:p w14:paraId="4D26A179" w14:textId="77777777" w:rsidR="009834F0" w:rsidRPr="00175043" w:rsidRDefault="004F6604" w:rsidP="009834F0">
      <w:pPr>
        <w:numPr>
          <w:ilvl w:val="0"/>
          <w:numId w:val="5"/>
        </w:numPr>
        <w:ind w:left="360"/>
      </w:pPr>
      <w:r w:rsidRPr="00175043">
        <w:t>St</w:t>
      </w:r>
      <w:r w:rsidR="009834F0" w:rsidRPr="00175043">
        <w:t xml:space="preserve">udents are expected to type each written assignment. The assignments should be proofread; spelling, grammar, and writing style will make up part of a student’s grade. Also, students are expected to make reference to the </w:t>
      </w:r>
      <w:r w:rsidR="009834F0" w:rsidRPr="00175043">
        <w:rPr>
          <w:i/>
        </w:rPr>
        <w:t>academic literature</w:t>
      </w:r>
      <w:r w:rsidR="009834F0" w:rsidRPr="00175043">
        <w:t xml:space="preserve"> when appropriate including journal articles and books.</w:t>
      </w:r>
    </w:p>
    <w:p w14:paraId="5E0D7CEA" w14:textId="77777777" w:rsidR="009834F0" w:rsidRPr="00175043" w:rsidRDefault="009834F0" w:rsidP="009834F0">
      <w:pPr>
        <w:jc w:val="center"/>
      </w:pPr>
    </w:p>
    <w:p w14:paraId="467E14AB" w14:textId="77777777" w:rsidR="009834F0" w:rsidRPr="00175043" w:rsidRDefault="009834F0" w:rsidP="009834F0">
      <w:pPr>
        <w:rPr>
          <w:b/>
          <w:u w:val="single"/>
        </w:rPr>
      </w:pPr>
      <w:r w:rsidRPr="00175043">
        <w:rPr>
          <w:b/>
          <w:u w:val="single"/>
        </w:rPr>
        <w:t>Some Dates of Note</w:t>
      </w:r>
    </w:p>
    <w:p w14:paraId="6DEBC108" w14:textId="77777777" w:rsidR="009834F0" w:rsidRPr="00175043" w:rsidRDefault="009834F0" w:rsidP="009834F0">
      <w:r w:rsidRPr="00175043">
        <w:t>April 20</w:t>
      </w:r>
      <w:r w:rsidRPr="00175043">
        <w:rPr>
          <w:vertAlign w:val="superscript"/>
        </w:rPr>
        <w:t>th</w:t>
      </w:r>
      <w:r w:rsidRPr="00175043">
        <w:t>:  Last Day to obtain P/N option.</w:t>
      </w:r>
    </w:p>
    <w:p w14:paraId="085932BE" w14:textId="77777777" w:rsidR="009834F0" w:rsidRPr="00175043" w:rsidRDefault="009834F0" w:rsidP="009834F0">
      <w:r w:rsidRPr="00175043">
        <w:t>May 11</w:t>
      </w:r>
      <w:r w:rsidRPr="00175043">
        <w:rPr>
          <w:vertAlign w:val="superscript"/>
        </w:rPr>
        <w:t>th</w:t>
      </w:r>
      <w:r w:rsidRPr="00175043">
        <w:t>:  Last Day to drop.</w:t>
      </w:r>
    </w:p>
    <w:p w14:paraId="60FC469D" w14:textId="77777777" w:rsidR="009834F0" w:rsidRPr="00175043" w:rsidRDefault="009834F0" w:rsidP="009834F0">
      <w:r w:rsidRPr="00175043">
        <w:t>May 21</w:t>
      </w:r>
      <w:r w:rsidRPr="00175043">
        <w:rPr>
          <w:vertAlign w:val="superscript"/>
        </w:rPr>
        <w:t>st</w:t>
      </w:r>
      <w:r w:rsidRPr="00175043">
        <w:t>: Fall Quarter, 2018 Registration Begins</w:t>
      </w:r>
    </w:p>
    <w:p w14:paraId="492DD997" w14:textId="77777777" w:rsidR="00C01321" w:rsidRPr="00175043" w:rsidRDefault="009834F0" w:rsidP="00C01321">
      <w:r w:rsidRPr="00175043">
        <w:t>June 6</w:t>
      </w:r>
      <w:r w:rsidRPr="00175043">
        <w:rPr>
          <w:vertAlign w:val="superscript"/>
        </w:rPr>
        <w:t>th</w:t>
      </w:r>
      <w:r w:rsidRPr="00175043">
        <w:t xml:space="preserve">:  Reading Week Starts </w:t>
      </w:r>
      <w:r w:rsidRPr="00175043">
        <w:br w:type="page"/>
      </w:r>
    </w:p>
    <w:p w14:paraId="7F01468D" w14:textId="77777777" w:rsidR="002B2361" w:rsidRPr="00175043" w:rsidRDefault="002B2361" w:rsidP="00486E84">
      <w:pPr>
        <w:jc w:val="center"/>
        <w:rPr>
          <w:b/>
        </w:rPr>
      </w:pPr>
      <w:r w:rsidRPr="00175043">
        <w:rPr>
          <w:b/>
        </w:rPr>
        <w:lastRenderedPageBreak/>
        <w:t>Course Outline</w:t>
      </w:r>
    </w:p>
    <w:p w14:paraId="6EFC811C" w14:textId="77777777" w:rsidR="002B2361" w:rsidRPr="00175043" w:rsidRDefault="002B2361" w:rsidP="002B2361">
      <w:pPr>
        <w:rPr>
          <w:b/>
        </w:rPr>
      </w:pPr>
    </w:p>
    <w:p w14:paraId="67F212F8" w14:textId="77777777" w:rsidR="002B2361" w:rsidRPr="00175043" w:rsidRDefault="00AF12B4" w:rsidP="002B2361">
      <w:pPr>
        <w:rPr>
          <w:b/>
        </w:rPr>
      </w:pPr>
      <w:r w:rsidRPr="00175043">
        <w:rPr>
          <w:b/>
        </w:rPr>
        <w:t>April 10</w:t>
      </w:r>
      <w:r w:rsidR="002B2361" w:rsidRPr="00175043">
        <w:rPr>
          <w:b/>
        </w:rPr>
        <w:tab/>
      </w:r>
      <w:proofErr w:type="gramStart"/>
      <w:r w:rsidR="002B2361" w:rsidRPr="00175043">
        <w:rPr>
          <w:b/>
        </w:rPr>
        <w:t>The</w:t>
      </w:r>
      <w:proofErr w:type="gramEnd"/>
      <w:r w:rsidR="002B2361" w:rsidRPr="00175043">
        <w:rPr>
          <w:b/>
        </w:rPr>
        <w:t xml:space="preserve"> Scientific Study of Public Opinion</w:t>
      </w:r>
    </w:p>
    <w:p w14:paraId="4CCEA16A" w14:textId="77777777" w:rsidR="002B2361" w:rsidRPr="00175043" w:rsidRDefault="002B2361" w:rsidP="002B2361">
      <w:pPr>
        <w:rPr>
          <w:b/>
        </w:rPr>
      </w:pPr>
    </w:p>
    <w:p w14:paraId="60768673" w14:textId="7D3A55DC" w:rsidR="001E34C8" w:rsidRPr="001E34C8" w:rsidRDefault="001E34C8" w:rsidP="0027631A">
      <w:pPr>
        <w:ind w:left="720" w:hanging="720"/>
        <w:rPr>
          <w:i/>
          <w:u w:val="single"/>
        </w:rPr>
      </w:pPr>
      <w:r>
        <w:rPr>
          <w:i/>
          <w:u w:val="single"/>
        </w:rPr>
        <w:t>G</w:t>
      </w:r>
      <w:r w:rsidRPr="001E34C8">
        <w:rPr>
          <w:i/>
          <w:u w:val="single"/>
        </w:rPr>
        <w:t>eneral Concepts</w:t>
      </w:r>
    </w:p>
    <w:p w14:paraId="3E972DFD" w14:textId="3B5FACD7" w:rsidR="002B2361" w:rsidRPr="00175043" w:rsidRDefault="005103F4" w:rsidP="0027631A">
      <w:pPr>
        <w:ind w:left="720" w:hanging="720"/>
      </w:pPr>
      <w:r w:rsidRPr="00175043">
        <w:t xml:space="preserve">O’Keefe, Daniel J. 2016. </w:t>
      </w:r>
      <w:r w:rsidRPr="00175043">
        <w:rPr>
          <w:i/>
        </w:rPr>
        <w:t>Persuasion: Theory and Practice</w:t>
      </w:r>
      <w:r w:rsidRPr="00175043">
        <w:t>. Los Angeles: Sage. Chapter 1.</w:t>
      </w:r>
    </w:p>
    <w:p w14:paraId="48CC13C2" w14:textId="4EB00C50" w:rsidR="002B2361" w:rsidRDefault="002B2361" w:rsidP="0027631A">
      <w:pPr>
        <w:ind w:left="720" w:hanging="720"/>
      </w:pPr>
    </w:p>
    <w:p w14:paraId="6DF50823" w14:textId="77777777" w:rsidR="001E34C8" w:rsidRPr="001E34C8" w:rsidRDefault="001E34C8" w:rsidP="001E34C8">
      <w:pPr>
        <w:ind w:left="720" w:hanging="720"/>
        <w:rPr>
          <w:i/>
          <w:u w:val="single"/>
        </w:rPr>
      </w:pPr>
      <w:r w:rsidRPr="001E34C8">
        <w:rPr>
          <w:i/>
          <w:u w:val="single"/>
        </w:rPr>
        <w:t>History of Public Opinion Research</w:t>
      </w:r>
    </w:p>
    <w:p w14:paraId="6C460F3D" w14:textId="77777777" w:rsidR="001E34C8" w:rsidRPr="00175043" w:rsidRDefault="001E34C8" w:rsidP="001E34C8">
      <w:pPr>
        <w:ind w:left="720" w:hanging="720"/>
      </w:pPr>
      <w:r w:rsidRPr="00175043">
        <w:t xml:space="preserve">Herbst, Susan. 2012. “The History and Meaning of Public Opinion.” In Adam J. Berinsky, </w:t>
      </w:r>
      <w:r w:rsidRPr="00175043">
        <w:rPr>
          <w:i/>
        </w:rPr>
        <w:t>New Directions in Public Opinion</w:t>
      </w:r>
      <w:r w:rsidRPr="00175043">
        <w:t>, New York: Routledge.</w:t>
      </w:r>
    </w:p>
    <w:p w14:paraId="52D5306E" w14:textId="77777777" w:rsidR="001E34C8" w:rsidRPr="00175043" w:rsidRDefault="001E34C8" w:rsidP="0027631A">
      <w:pPr>
        <w:ind w:left="720" w:hanging="720"/>
      </w:pPr>
    </w:p>
    <w:p w14:paraId="581ED2F1" w14:textId="77777777" w:rsidR="002B2361" w:rsidRPr="00175043" w:rsidRDefault="002B2361" w:rsidP="0027631A">
      <w:pPr>
        <w:ind w:left="720" w:hanging="720"/>
      </w:pPr>
      <w:r w:rsidRPr="00175043">
        <w:t xml:space="preserve">American Association for Public Opinion Research. 1937. “Foreword.” </w:t>
      </w:r>
      <w:r w:rsidRPr="00175043">
        <w:rPr>
          <w:i/>
        </w:rPr>
        <w:t>Public Opinion Quarterly</w:t>
      </w:r>
      <w:r w:rsidRPr="00175043">
        <w:t xml:space="preserve"> 1: 3-5.</w:t>
      </w:r>
    </w:p>
    <w:p w14:paraId="318F3CBF" w14:textId="77777777" w:rsidR="002B2361" w:rsidRPr="00175043" w:rsidRDefault="002B2361" w:rsidP="0027631A">
      <w:pPr>
        <w:ind w:left="720" w:hanging="720"/>
      </w:pPr>
    </w:p>
    <w:p w14:paraId="5F1A3304" w14:textId="77777777" w:rsidR="002B2361" w:rsidRPr="00175043" w:rsidRDefault="002B2361" w:rsidP="0027631A">
      <w:pPr>
        <w:ind w:left="720" w:hanging="720"/>
      </w:pPr>
      <w:proofErr w:type="spellStart"/>
      <w:r w:rsidRPr="00175043">
        <w:t>Allport</w:t>
      </w:r>
      <w:proofErr w:type="spellEnd"/>
      <w:r w:rsidRPr="00175043">
        <w:t xml:space="preserve">, Floyd H. 1937. “Toward a Science of Public Opinion.” </w:t>
      </w:r>
      <w:r w:rsidRPr="00175043">
        <w:rPr>
          <w:i/>
        </w:rPr>
        <w:t>Public Opinion Quarterly</w:t>
      </w:r>
      <w:r w:rsidRPr="00175043">
        <w:t xml:space="preserve"> 1: 7-23.</w:t>
      </w:r>
    </w:p>
    <w:p w14:paraId="0B24132C" w14:textId="77777777" w:rsidR="0027631A" w:rsidRPr="00175043" w:rsidRDefault="0027631A" w:rsidP="0027631A">
      <w:pPr>
        <w:ind w:left="720" w:hanging="720"/>
      </w:pPr>
    </w:p>
    <w:p w14:paraId="020035FC" w14:textId="77777777" w:rsidR="005E7FF3" w:rsidRPr="00175043" w:rsidRDefault="00AF12B4" w:rsidP="00435FAA">
      <w:pPr>
        <w:ind w:left="1440" w:hanging="1440"/>
        <w:rPr>
          <w:b/>
        </w:rPr>
      </w:pPr>
      <w:r w:rsidRPr="00175043">
        <w:rPr>
          <w:b/>
        </w:rPr>
        <w:t>April 17</w:t>
      </w:r>
      <w:r w:rsidR="00435FAA" w:rsidRPr="00175043">
        <w:rPr>
          <w:b/>
        </w:rPr>
        <w:t xml:space="preserve"> </w:t>
      </w:r>
      <w:r w:rsidR="005E7FF3" w:rsidRPr="00175043">
        <w:rPr>
          <w:b/>
        </w:rPr>
        <w:tab/>
        <w:t>Partisan Spillover</w:t>
      </w:r>
    </w:p>
    <w:p w14:paraId="5D23C476" w14:textId="77777777" w:rsidR="005E7FF3" w:rsidRPr="00175043" w:rsidRDefault="005E7FF3" w:rsidP="00435FAA">
      <w:pPr>
        <w:ind w:left="1440" w:hanging="1440"/>
        <w:rPr>
          <w:b/>
        </w:rPr>
      </w:pPr>
    </w:p>
    <w:p w14:paraId="4034BA63" w14:textId="2F267BA2" w:rsidR="0036160D" w:rsidRPr="00175043" w:rsidRDefault="0072409F" w:rsidP="0072409F">
      <w:pPr>
        <w:rPr>
          <w:i/>
        </w:rPr>
      </w:pPr>
      <w:r w:rsidRPr="00175043">
        <w:rPr>
          <w:b/>
          <w:i/>
        </w:rPr>
        <w:t xml:space="preserve">Due: </w:t>
      </w:r>
      <w:r w:rsidRPr="00175043">
        <w:rPr>
          <w:i/>
        </w:rPr>
        <w:t xml:space="preserve">A </w:t>
      </w:r>
      <w:r w:rsidR="0036160D" w:rsidRPr="00175043">
        <w:rPr>
          <w:bCs/>
          <w:i/>
        </w:rPr>
        <w:t xml:space="preserve">one paragraph description </w:t>
      </w:r>
      <w:r w:rsidR="0051503E">
        <w:rPr>
          <w:bCs/>
          <w:i/>
        </w:rPr>
        <w:t xml:space="preserve">of </w:t>
      </w:r>
      <w:r w:rsidRPr="00175043">
        <w:rPr>
          <w:bCs/>
          <w:i/>
        </w:rPr>
        <w:t>your</w:t>
      </w:r>
      <w:r w:rsidR="0036160D" w:rsidRPr="00175043">
        <w:rPr>
          <w:bCs/>
          <w:i/>
        </w:rPr>
        <w:t xml:space="preserve"> </w:t>
      </w:r>
      <w:r w:rsidRPr="00175043">
        <w:rPr>
          <w:bCs/>
          <w:i/>
        </w:rPr>
        <w:t>research topic. S</w:t>
      </w:r>
      <w:r w:rsidR="0051503E">
        <w:rPr>
          <w:bCs/>
          <w:i/>
        </w:rPr>
        <w:t>et</w:t>
      </w:r>
      <w:r w:rsidRPr="00175043">
        <w:rPr>
          <w:bCs/>
          <w:i/>
        </w:rPr>
        <w:t xml:space="preserve"> up a meeting with your TA before the next class</w:t>
      </w:r>
      <w:r w:rsidR="0036160D" w:rsidRPr="00175043">
        <w:rPr>
          <w:i/>
        </w:rPr>
        <w:t xml:space="preserve"> to finalize the topic.</w:t>
      </w:r>
    </w:p>
    <w:p w14:paraId="41DF3870" w14:textId="77777777" w:rsidR="00F17D2A" w:rsidRPr="00175043" w:rsidRDefault="00F17D2A" w:rsidP="0072409F">
      <w:pPr>
        <w:rPr>
          <w:i/>
        </w:rPr>
      </w:pPr>
    </w:p>
    <w:p w14:paraId="2B84FDAD" w14:textId="611D52B3" w:rsidR="00BB5185" w:rsidRPr="00BB5185" w:rsidRDefault="00BB5185" w:rsidP="00BB5185">
      <w:pPr>
        <w:autoSpaceDE w:val="0"/>
        <w:autoSpaceDN w:val="0"/>
        <w:adjustRightInd w:val="0"/>
        <w:rPr>
          <w:rFonts w:eastAsia="Calibri"/>
          <w:i/>
        </w:rPr>
      </w:pPr>
      <w:r>
        <w:rPr>
          <w:rFonts w:eastAsia="Calibri"/>
          <w:b/>
          <w:i/>
        </w:rPr>
        <w:t xml:space="preserve">Exercise (for discussion in the next class):  </w:t>
      </w:r>
      <w:r>
        <w:rPr>
          <w:rFonts w:eastAsia="Calibri"/>
          <w:i/>
        </w:rPr>
        <w:t xml:space="preserve">Each student will attempt to conduct an in-person survey that consists of </w:t>
      </w:r>
      <w:r w:rsidR="0051503E">
        <w:rPr>
          <w:rFonts w:eastAsia="Calibri"/>
          <w:i/>
        </w:rPr>
        <w:t>10</w:t>
      </w:r>
      <w:r>
        <w:rPr>
          <w:rFonts w:eastAsia="Calibri"/>
          <w:i/>
        </w:rPr>
        <w:t xml:space="preserve"> questions (we will write it in class). Approach 20 people and record all you can about the people who agree to take it and those who decline. Report back on the perceived gender, age, </w:t>
      </w:r>
      <w:r w:rsidR="00C03B2D">
        <w:rPr>
          <w:rFonts w:eastAsia="Calibri"/>
          <w:i/>
        </w:rPr>
        <w:t xml:space="preserve">and </w:t>
      </w:r>
      <w:r>
        <w:rPr>
          <w:rFonts w:eastAsia="Calibri"/>
          <w:i/>
        </w:rPr>
        <w:t>race of responders and non-responders.</w:t>
      </w:r>
    </w:p>
    <w:p w14:paraId="28049949" w14:textId="77777777" w:rsidR="00BB5185" w:rsidRDefault="00BB5185" w:rsidP="009F5B4D">
      <w:pPr>
        <w:autoSpaceDE w:val="0"/>
        <w:autoSpaceDN w:val="0"/>
        <w:adjustRightInd w:val="0"/>
        <w:ind w:left="720" w:hanging="720"/>
        <w:rPr>
          <w:rFonts w:eastAsia="Calibri"/>
        </w:rPr>
      </w:pPr>
    </w:p>
    <w:p w14:paraId="67F1B417" w14:textId="0D35E0C4" w:rsidR="00A91ED8" w:rsidRPr="00A91ED8" w:rsidRDefault="00A91ED8" w:rsidP="0027631A">
      <w:pPr>
        <w:ind w:left="720" w:hanging="720"/>
        <w:rPr>
          <w:i/>
          <w:u w:val="single"/>
        </w:rPr>
      </w:pPr>
      <w:r>
        <w:rPr>
          <w:i/>
          <w:u w:val="single"/>
        </w:rPr>
        <w:t>Polarization and Partisan Spillover in the United States</w:t>
      </w:r>
    </w:p>
    <w:p w14:paraId="53794B47" w14:textId="7FD34B03" w:rsidR="0027631A" w:rsidRPr="00175043" w:rsidRDefault="0027631A" w:rsidP="0027631A">
      <w:pPr>
        <w:ind w:left="720" w:hanging="720"/>
      </w:pPr>
      <w:r w:rsidRPr="00175043">
        <w:t xml:space="preserve">Hetherington, Marc. 2012. “Partisanship and Polarization.” In Adam J. Berinsky, </w:t>
      </w:r>
      <w:r w:rsidRPr="00175043">
        <w:rPr>
          <w:i/>
        </w:rPr>
        <w:t>New Directions in Public Opinion</w:t>
      </w:r>
      <w:r w:rsidRPr="00175043">
        <w:t>, New York: Routledge.</w:t>
      </w:r>
    </w:p>
    <w:p w14:paraId="6F49C0C0" w14:textId="77777777" w:rsidR="0036160D" w:rsidRPr="00175043" w:rsidRDefault="0036160D" w:rsidP="005E7FF3"/>
    <w:p w14:paraId="7B747D68" w14:textId="77777777" w:rsidR="0027631A" w:rsidRPr="00175043" w:rsidRDefault="0027631A" w:rsidP="0027631A">
      <w:pPr>
        <w:ind w:left="810" w:hanging="810"/>
      </w:pPr>
      <w:proofErr w:type="spellStart"/>
      <w:r w:rsidRPr="00175043">
        <w:t>Inbar</w:t>
      </w:r>
      <w:proofErr w:type="spellEnd"/>
      <w:r w:rsidRPr="00175043">
        <w:t xml:space="preserve">, </w:t>
      </w:r>
      <w:proofErr w:type="spellStart"/>
      <w:r w:rsidRPr="00175043">
        <w:t>Yoel</w:t>
      </w:r>
      <w:proofErr w:type="spellEnd"/>
      <w:r w:rsidRPr="00175043">
        <w:t xml:space="preserve">, and </w:t>
      </w:r>
      <w:proofErr w:type="spellStart"/>
      <w:r w:rsidRPr="00175043">
        <w:t>Joris</w:t>
      </w:r>
      <w:proofErr w:type="spellEnd"/>
      <w:r w:rsidRPr="00175043">
        <w:t xml:space="preserve"> </w:t>
      </w:r>
      <w:proofErr w:type="spellStart"/>
      <w:r w:rsidRPr="00175043">
        <w:t>Lammers</w:t>
      </w:r>
      <w:proofErr w:type="spellEnd"/>
      <w:r w:rsidRPr="00175043">
        <w:t>. 2012. “</w:t>
      </w:r>
      <w:r w:rsidRPr="00175043">
        <w:rPr>
          <w:rFonts w:eastAsia="Calibri"/>
        </w:rPr>
        <w:t xml:space="preserve">Political Diversity in Social and Personality Psychology.” </w:t>
      </w:r>
      <w:r w:rsidRPr="00175043">
        <w:rPr>
          <w:rFonts w:eastAsia="Calibri"/>
          <w:i/>
        </w:rPr>
        <w:t>Perspectives on Psychological Science</w:t>
      </w:r>
      <w:r w:rsidRPr="00175043">
        <w:rPr>
          <w:rFonts w:eastAsia="Calibri"/>
        </w:rPr>
        <w:t xml:space="preserve"> </w:t>
      </w:r>
      <w:r w:rsidR="00515F23">
        <w:rPr>
          <w:rFonts w:eastAsia="Calibri"/>
        </w:rPr>
        <w:t xml:space="preserve">7: </w:t>
      </w:r>
      <w:r w:rsidRPr="00175043">
        <w:rPr>
          <w:rFonts w:eastAsia="Calibri"/>
        </w:rPr>
        <w:t>496-503.</w:t>
      </w:r>
    </w:p>
    <w:p w14:paraId="3EFC0222" w14:textId="77777777" w:rsidR="0027631A" w:rsidRPr="00175043" w:rsidRDefault="0027631A" w:rsidP="0027631A">
      <w:pPr>
        <w:ind w:left="810" w:hanging="810"/>
      </w:pPr>
    </w:p>
    <w:p w14:paraId="64EA95DC" w14:textId="77777777" w:rsidR="00DC290F" w:rsidRDefault="00DC290F" w:rsidP="00DC290F">
      <w:pPr>
        <w:autoSpaceDE w:val="0"/>
        <w:autoSpaceDN w:val="0"/>
        <w:adjustRightInd w:val="0"/>
        <w:ind w:left="810" w:hanging="810"/>
      </w:pPr>
      <w:r w:rsidRPr="00175043">
        <w:rPr>
          <w:rFonts w:eastAsia="Calibri"/>
        </w:rPr>
        <w:t xml:space="preserve">Chen, M. Keith, </w:t>
      </w:r>
      <w:r>
        <w:rPr>
          <w:rFonts w:eastAsia="Calibri"/>
        </w:rPr>
        <w:t xml:space="preserve">and </w:t>
      </w:r>
      <w:r w:rsidRPr="00175043">
        <w:rPr>
          <w:rFonts w:eastAsia="Calibri"/>
        </w:rPr>
        <w:t xml:space="preserve">Ryne </w:t>
      </w:r>
      <w:proofErr w:type="spellStart"/>
      <w:r w:rsidRPr="00175043">
        <w:rPr>
          <w:rFonts w:eastAsia="Calibri"/>
        </w:rPr>
        <w:t>Rohla</w:t>
      </w:r>
      <w:proofErr w:type="spellEnd"/>
      <w:r w:rsidRPr="00175043">
        <w:rPr>
          <w:rFonts w:eastAsia="Calibri"/>
        </w:rPr>
        <w:t>. 2017. “</w:t>
      </w:r>
      <w:r w:rsidRPr="00175043">
        <w:t>Politics Gets Personal: Effects of Political Partisanship and Advertising on Family Ties.” University of California, Los Angeles, Working Paper.</w:t>
      </w:r>
    </w:p>
    <w:p w14:paraId="16840C04" w14:textId="77777777" w:rsidR="00DC290F" w:rsidRPr="00DC290F" w:rsidRDefault="00DC290F" w:rsidP="00DC290F">
      <w:pPr>
        <w:autoSpaceDE w:val="0"/>
        <w:autoSpaceDN w:val="0"/>
        <w:adjustRightInd w:val="0"/>
        <w:ind w:left="720" w:hanging="720"/>
        <w:rPr>
          <w:rFonts w:eastAsia="Calibri"/>
          <w:b/>
        </w:rPr>
      </w:pPr>
    </w:p>
    <w:p w14:paraId="3904CB55" w14:textId="701648C4" w:rsidR="00A91ED8" w:rsidRDefault="00A91ED8" w:rsidP="00DC290F">
      <w:pPr>
        <w:autoSpaceDE w:val="0"/>
        <w:autoSpaceDN w:val="0"/>
        <w:adjustRightInd w:val="0"/>
        <w:ind w:left="720" w:hanging="720"/>
        <w:rPr>
          <w:rFonts w:eastAsia="Calibri"/>
          <w:i/>
          <w:u w:val="single"/>
        </w:rPr>
      </w:pPr>
      <w:r>
        <w:rPr>
          <w:rFonts w:eastAsia="Calibri"/>
          <w:i/>
          <w:u w:val="single"/>
        </w:rPr>
        <w:t xml:space="preserve">Studying Responsiveness </w:t>
      </w:r>
    </w:p>
    <w:p w14:paraId="62CDA8ED" w14:textId="3C9712F9" w:rsidR="00DC290F" w:rsidRPr="00175043" w:rsidRDefault="0051503E" w:rsidP="00DC290F">
      <w:pPr>
        <w:autoSpaceDE w:val="0"/>
        <w:autoSpaceDN w:val="0"/>
        <w:adjustRightInd w:val="0"/>
        <w:ind w:left="720" w:hanging="720"/>
        <w:rPr>
          <w:rFonts w:eastAsia="Calibri"/>
          <w:b/>
          <w:i/>
        </w:rPr>
      </w:pPr>
      <w:r>
        <w:rPr>
          <w:rFonts w:eastAsia="Calibri"/>
        </w:rPr>
        <w:t xml:space="preserve">Skim: </w:t>
      </w:r>
      <w:r w:rsidR="00DC290F" w:rsidRPr="00175043">
        <w:rPr>
          <w:rFonts w:eastAsia="Calibri"/>
        </w:rPr>
        <w:t xml:space="preserve">Pager, Devah, Bruce Western, Bart </w:t>
      </w:r>
      <w:proofErr w:type="spellStart"/>
      <w:r w:rsidR="00DC290F" w:rsidRPr="00175043">
        <w:rPr>
          <w:rFonts w:eastAsia="Calibri"/>
        </w:rPr>
        <w:t>Bonikowski</w:t>
      </w:r>
      <w:proofErr w:type="spellEnd"/>
      <w:r w:rsidR="00DC290F" w:rsidRPr="00175043">
        <w:rPr>
          <w:rFonts w:eastAsia="Calibri"/>
        </w:rPr>
        <w:t xml:space="preserve">. 2009. “Discrimination in a Low-Wage Labor Market: A Field Experiment.” </w:t>
      </w:r>
      <w:r w:rsidR="00DC290F" w:rsidRPr="00175043">
        <w:rPr>
          <w:rFonts w:eastAsia="Calibri"/>
          <w:i/>
        </w:rPr>
        <w:t>American Sociological Review</w:t>
      </w:r>
      <w:r>
        <w:rPr>
          <w:rFonts w:eastAsia="Calibri"/>
        </w:rPr>
        <w:t xml:space="preserve"> 74: 777-799.</w:t>
      </w:r>
    </w:p>
    <w:p w14:paraId="06D68423" w14:textId="77777777" w:rsidR="00DC290F" w:rsidRDefault="00DC290F" w:rsidP="00CF1CDD">
      <w:pPr>
        <w:autoSpaceDE w:val="0"/>
        <w:autoSpaceDN w:val="0"/>
        <w:adjustRightInd w:val="0"/>
        <w:ind w:left="810" w:hanging="810"/>
        <w:rPr>
          <w:rFonts w:eastAsia="Calibri"/>
          <w:color w:val="000000"/>
        </w:rPr>
      </w:pPr>
    </w:p>
    <w:p w14:paraId="6E97E5BD" w14:textId="77777777" w:rsidR="00CF1CDD" w:rsidRPr="00CF1CDD" w:rsidRDefault="00CF1CDD" w:rsidP="00CF1CDD">
      <w:pPr>
        <w:autoSpaceDE w:val="0"/>
        <w:autoSpaceDN w:val="0"/>
        <w:adjustRightInd w:val="0"/>
        <w:ind w:left="810" w:hanging="810"/>
      </w:pPr>
      <w:r w:rsidRPr="00CF1CDD">
        <w:rPr>
          <w:rFonts w:eastAsia="Calibri"/>
          <w:color w:val="000000"/>
        </w:rPr>
        <w:t>Butler, Daniel M., and David E. Broockman. 2011. “</w:t>
      </w:r>
      <w:r w:rsidRPr="00957F14">
        <w:rPr>
          <w:rFonts w:eastAsia="Calibri"/>
          <w:color w:val="000000"/>
        </w:rPr>
        <w:t>Do Politicians Racially Discriminate Against Constituents? A Field Experiment on State</w:t>
      </w:r>
      <w:r w:rsidRPr="00CF1CDD">
        <w:rPr>
          <w:rFonts w:eastAsia="Calibri"/>
          <w:color w:val="000000"/>
        </w:rPr>
        <w:t xml:space="preserve"> </w:t>
      </w:r>
      <w:r w:rsidRPr="00957F14">
        <w:rPr>
          <w:rFonts w:eastAsia="Calibri"/>
          <w:color w:val="000000"/>
        </w:rPr>
        <w:t>Legislators</w:t>
      </w:r>
      <w:r w:rsidRPr="00CF1CDD">
        <w:rPr>
          <w:rFonts w:eastAsia="Calibri"/>
          <w:color w:val="000000"/>
        </w:rPr>
        <w:t xml:space="preserve">.” </w:t>
      </w:r>
      <w:r w:rsidRPr="00CF1CDD">
        <w:rPr>
          <w:rFonts w:eastAsia="Calibri"/>
          <w:i/>
          <w:color w:val="000000"/>
        </w:rPr>
        <w:t>American Journal of Political Science</w:t>
      </w:r>
      <w:r w:rsidRPr="00CF1CDD">
        <w:rPr>
          <w:rFonts w:eastAsia="Calibri"/>
          <w:color w:val="000000"/>
        </w:rPr>
        <w:t xml:space="preserve"> 55: 463-477.</w:t>
      </w:r>
    </w:p>
    <w:p w14:paraId="5455783F" w14:textId="77777777" w:rsidR="00CF1CDD" w:rsidRDefault="00CF1CDD" w:rsidP="0027631A">
      <w:pPr>
        <w:ind w:left="810" w:hanging="810"/>
      </w:pPr>
    </w:p>
    <w:p w14:paraId="6DF2FB00" w14:textId="77777777" w:rsidR="0091279F" w:rsidRPr="00175043" w:rsidRDefault="0091279F" w:rsidP="0027631A">
      <w:pPr>
        <w:ind w:left="810" w:hanging="810"/>
        <w:rPr>
          <w:rFonts w:eastAsia="Calibri"/>
        </w:rPr>
      </w:pPr>
      <w:r w:rsidRPr="00175043">
        <w:t>Gift, Karen, and Thomas Gift. 2015. “</w:t>
      </w:r>
      <w:r w:rsidRPr="00175043">
        <w:rPr>
          <w:rFonts w:eastAsia="Calibri"/>
        </w:rPr>
        <w:t>Does Poli</w:t>
      </w:r>
      <w:r w:rsidR="0027631A" w:rsidRPr="00175043">
        <w:rPr>
          <w:rFonts w:eastAsia="Calibri"/>
        </w:rPr>
        <w:t xml:space="preserve">tics Influence Hiring? Evidence </w:t>
      </w:r>
      <w:r w:rsidRPr="00175043">
        <w:rPr>
          <w:rFonts w:eastAsia="Calibri"/>
        </w:rPr>
        <w:t xml:space="preserve">from a Randomized Experiment.” </w:t>
      </w:r>
      <w:r w:rsidRPr="00175043">
        <w:rPr>
          <w:rFonts w:eastAsia="Calibri"/>
          <w:i/>
        </w:rPr>
        <w:t>Political Behavior</w:t>
      </w:r>
      <w:r w:rsidRPr="00175043">
        <w:rPr>
          <w:rFonts w:eastAsia="Calibri"/>
        </w:rPr>
        <w:t xml:space="preserve"> 37: 653-675.</w:t>
      </w:r>
    </w:p>
    <w:p w14:paraId="1D942158" w14:textId="77777777" w:rsidR="0091279F" w:rsidRPr="00175043" w:rsidRDefault="0091279F" w:rsidP="0027631A">
      <w:pPr>
        <w:autoSpaceDE w:val="0"/>
        <w:autoSpaceDN w:val="0"/>
        <w:adjustRightInd w:val="0"/>
        <w:ind w:left="810" w:hanging="810"/>
        <w:rPr>
          <w:rFonts w:eastAsia="Calibri"/>
          <w:i/>
        </w:rPr>
      </w:pPr>
    </w:p>
    <w:p w14:paraId="56CFE7A3" w14:textId="77777777" w:rsidR="002B2361" w:rsidRPr="00175043" w:rsidRDefault="00AF12B4" w:rsidP="0036160D">
      <w:pPr>
        <w:ind w:left="1440" w:hanging="1440"/>
        <w:rPr>
          <w:b/>
        </w:rPr>
      </w:pPr>
      <w:r w:rsidRPr="00175043">
        <w:rPr>
          <w:b/>
        </w:rPr>
        <w:t>April 24</w:t>
      </w:r>
      <w:r w:rsidR="002B2361" w:rsidRPr="00175043">
        <w:rPr>
          <w:b/>
        </w:rPr>
        <w:tab/>
        <w:t>Sampling: Census</w:t>
      </w:r>
    </w:p>
    <w:p w14:paraId="00F63AAD" w14:textId="77777777" w:rsidR="002B2361" w:rsidRPr="00175043" w:rsidRDefault="002B2361" w:rsidP="002B2361">
      <w:pPr>
        <w:rPr>
          <w:bCs/>
        </w:rPr>
      </w:pPr>
    </w:p>
    <w:p w14:paraId="0135A5E4" w14:textId="77777777" w:rsidR="002B2361" w:rsidRPr="00175043" w:rsidRDefault="002B2361" w:rsidP="002B2361">
      <w:pPr>
        <w:rPr>
          <w:bCs/>
          <w:i/>
        </w:rPr>
      </w:pPr>
      <w:r w:rsidRPr="00175043">
        <w:rPr>
          <w:b/>
          <w:bCs/>
          <w:i/>
        </w:rPr>
        <w:t xml:space="preserve">Due: </w:t>
      </w:r>
      <w:r w:rsidR="00435FAA" w:rsidRPr="00175043">
        <w:rPr>
          <w:bCs/>
          <w:i/>
        </w:rPr>
        <w:t>Project idea needs to be finalized and stated to the class.</w:t>
      </w:r>
      <w:r w:rsidR="0072409F" w:rsidRPr="00175043">
        <w:rPr>
          <w:bCs/>
          <w:i/>
        </w:rPr>
        <w:t xml:space="preserve"> Hand in a revised paragraph that includes seven sources (on the topic) not listed on the syllabus; consult with graduate student TA for help if needed and use Google Scholar.</w:t>
      </w:r>
    </w:p>
    <w:p w14:paraId="0229C14C" w14:textId="77777777" w:rsidR="002B2361" w:rsidRPr="00175043" w:rsidRDefault="002B2361" w:rsidP="002B2361">
      <w:pPr>
        <w:rPr>
          <w:b/>
          <w:bCs/>
          <w:i/>
        </w:rPr>
      </w:pPr>
    </w:p>
    <w:p w14:paraId="16E938B2" w14:textId="36442CE1" w:rsidR="002B2361" w:rsidRPr="00175043" w:rsidRDefault="002B2361" w:rsidP="002B2361">
      <w:pPr>
        <w:rPr>
          <w:b/>
          <w:i/>
        </w:rPr>
      </w:pPr>
      <w:r w:rsidRPr="00175043">
        <w:rPr>
          <w:b/>
          <w:i/>
        </w:rPr>
        <w:t>Debate</w:t>
      </w:r>
      <w:r w:rsidRPr="00175043">
        <w:rPr>
          <w:b/>
        </w:rPr>
        <w:t xml:space="preserve">: </w:t>
      </w:r>
      <w:r w:rsidRPr="00175043">
        <w:rPr>
          <w:i/>
        </w:rPr>
        <w:t xml:space="preserve">Should the census </w:t>
      </w:r>
      <w:r w:rsidR="0063454A">
        <w:rPr>
          <w:i/>
        </w:rPr>
        <w:t>ask a question about citizenship</w:t>
      </w:r>
      <w:r w:rsidRPr="00175043">
        <w:rPr>
          <w:i/>
        </w:rPr>
        <w:t>?</w:t>
      </w:r>
    </w:p>
    <w:p w14:paraId="0C30B2B8" w14:textId="77777777" w:rsidR="002B2361" w:rsidRPr="00175043" w:rsidRDefault="002B2361" w:rsidP="002B2361">
      <w:pPr>
        <w:rPr>
          <w:bCs/>
        </w:rPr>
      </w:pPr>
    </w:p>
    <w:p w14:paraId="4345041A" w14:textId="7A6634EE" w:rsidR="002B2361" w:rsidRPr="00175043" w:rsidRDefault="002B2361" w:rsidP="002B2361">
      <w:pPr>
        <w:rPr>
          <w:b/>
          <w:bCs/>
          <w:i/>
        </w:rPr>
      </w:pPr>
      <w:r w:rsidRPr="00175043">
        <w:rPr>
          <w:b/>
          <w:bCs/>
          <w:i/>
        </w:rPr>
        <w:t>Readings:</w:t>
      </w:r>
    </w:p>
    <w:p w14:paraId="49BB2952" w14:textId="77777777" w:rsidR="002B2361" w:rsidRPr="00175043" w:rsidRDefault="002B2361" w:rsidP="002B2361">
      <w:pPr>
        <w:rPr>
          <w:bCs/>
        </w:rPr>
      </w:pPr>
    </w:p>
    <w:p w14:paraId="355BC8D8" w14:textId="74844B42" w:rsidR="00A91ED8" w:rsidRPr="00A91ED8" w:rsidRDefault="00A91ED8" w:rsidP="00DC290F">
      <w:pPr>
        <w:ind w:left="720" w:hanging="720"/>
        <w:rPr>
          <w:bCs/>
          <w:i/>
          <w:u w:val="single"/>
        </w:rPr>
      </w:pPr>
      <w:r w:rsidRPr="00A91ED8">
        <w:rPr>
          <w:bCs/>
          <w:i/>
          <w:u w:val="single"/>
        </w:rPr>
        <w:t>General Sampling</w:t>
      </w:r>
    </w:p>
    <w:p w14:paraId="2C2CFA65" w14:textId="605198B2" w:rsidR="00DC290F" w:rsidRPr="00175043" w:rsidRDefault="00DC290F" w:rsidP="00DC290F">
      <w:pPr>
        <w:ind w:left="720" w:hanging="720"/>
        <w:rPr>
          <w:bCs/>
        </w:rPr>
      </w:pPr>
      <w:r w:rsidRPr="00175043">
        <w:rPr>
          <w:bCs/>
        </w:rPr>
        <w:t xml:space="preserve">Moore, David S. 2001. “Sampling, Good and Bad,” from </w:t>
      </w:r>
      <w:r w:rsidRPr="00175043">
        <w:rPr>
          <w:bCs/>
          <w:i/>
        </w:rPr>
        <w:t>Statistics: Concepts and Controversies</w:t>
      </w:r>
      <w:r w:rsidRPr="00175043">
        <w:rPr>
          <w:bCs/>
        </w:rPr>
        <w:t>. New York: W.H. Freeman and Company, pages 19-70.</w:t>
      </w:r>
    </w:p>
    <w:p w14:paraId="548EB2BB" w14:textId="77777777" w:rsidR="00DC290F" w:rsidRPr="00DC290F" w:rsidRDefault="00DC290F" w:rsidP="0027631A">
      <w:pPr>
        <w:ind w:left="720" w:hanging="720"/>
        <w:rPr>
          <w:b/>
        </w:rPr>
      </w:pPr>
    </w:p>
    <w:p w14:paraId="016B9910" w14:textId="77777777" w:rsidR="0027631A" w:rsidRPr="00175043" w:rsidRDefault="0027631A" w:rsidP="0027631A">
      <w:pPr>
        <w:ind w:left="720" w:hanging="720"/>
      </w:pPr>
      <w:r w:rsidRPr="00175043">
        <w:t xml:space="preserve">Hillygus, D. Sunshine. 2012. “The Practice of Survey Research: Changes and Challenges.” In Adam J. Berinsky, </w:t>
      </w:r>
      <w:r w:rsidRPr="00175043">
        <w:rPr>
          <w:i/>
        </w:rPr>
        <w:t>New Directions in Public Opinion</w:t>
      </w:r>
      <w:r w:rsidRPr="00175043">
        <w:t>, New York: Routledge.</w:t>
      </w:r>
    </w:p>
    <w:p w14:paraId="17DBA839" w14:textId="77777777" w:rsidR="0027631A" w:rsidRPr="00175043" w:rsidRDefault="0027631A" w:rsidP="002B2361">
      <w:pPr>
        <w:ind w:left="720" w:hanging="720"/>
        <w:rPr>
          <w:bCs/>
        </w:rPr>
      </w:pPr>
    </w:p>
    <w:p w14:paraId="60D14908" w14:textId="77777777" w:rsidR="00DC290F" w:rsidRPr="00175043" w:rsidRDefault="00DC290F" w:rsidP="00DC290F">
      <w:pPr>
        <w:ind w:left="720" w:hanging="720"/>
      </w:pPr>
      <w:r w:rsidRPr="00175043">
        <w:rPr>
          <w:bCs/>
        </w:rPr>
        <w:t xml:space="preserve">Langer, Gary. 2009. “Study Finds Trouble for Opt-in Internet Surveys.” </w:t>
      </w:r>
      <w:r w:rsidRPr="00175043">
        <w:rPr>
          <w:bCs/>
          <w:i/>
        </w:rPr>
        <w:t>ABC News Blog</w:t>
      </w:r>
      <w:r w:rsidRPr="00175043">
        <w:rPr>
          <w:bCs/>
        </w:rPr>
        <w:t xml:space="preserve">, September 1. </w:t>
      </w:r>
      <w:hyperlink r:id="rId12" w:history="1">
        <w:r w:rsidRPr="00175043">
          <w:rPr>
            <w:rStyle w:val="Hyperlink"/>
            <w:bCs/>
          </w:rPr>
          <w:t>http://blogs.abcnews.com/thenumbers/2009/09/study-finds-trouble-for-internet-surveys.html</w:t>
        </w:r>
      </w:hyperlink>
      <w:r w:rsidRPr="00175043">
        <w:t xml:space="preserve"> </w:t>
      </w:r>
    </w:p>
    <w:p w14:paraId="57EB9155" w14:textId="77777777" w:rsidR="00DC290F" w:rsidRDefault="00DC290F" w:rsidP="0077190B">
      <w:pPr>
        <w:ind w:left="720" w:hanging="720"/>
        <w:rPr>
          <w:lang w:eastAsia="x-none"/>
        </w:rPr>
      </w:pPr>
    </w:p>
    <w:p w14:paraId="25740CF2" w14:textId="3D9900FE" w:rsidR="00A91ED8" w:rsidRPr="00A91ED8" w:rsidRDefault="00A91ED8" w:rsidP="0077190B">
      <w:pPr>
        <w:ind w:left="720" w:hanging="720"/>
        <w:rPr>
          <w:i/>
          <w:u w:val="single"/>
          <w:lang w:eastAsia="x-none"/>
        </w:rPr>
      </w:pPr>
      <w:r w:rsidRPr="00A91ED8">
        <w:rPr>
          <w:i/>
          <w:u w:val="single"/>
          <w:lang w:eastAsia="x-none"/>
        </w:rPr>
        <w:t>The 2016 Election</w:t>
      </w:r>
    </w:p>
    <w:p w14:paraId="03334EBD" w14:textId="662B47F2" w:rsidR="0077190B" w:rsidRPr="00175043" w:rsidRDefault="0077190B" w:rsidP="0077190B">
      <w:pPr>
        <w:ind w:left="720" w:hanging="720"/>
      </w:pPr>
      <w:r w:rsidRPr="00175043">
        <w:rPr>
          <w:lang w:eastAsia="x-none"/>
        </w:rPr>
        <w:t>American Association for Public Opinion Research</w:t>
      </w:r>
      <w:r w:rsidRPr="00175043">
        <w:rPr>
          <w:rStyle w:val="Strong"/>
          <w:color w:val="252525"/>
        </w:rPr>
        <w:t xml:space="preserve"> </w:t>
      </w:r>
      <w:r w:rsidRPr="00175043">
        <w:rPr>
          <w:rStyle w:val="Strong"/>
          <w:b w:val="0"/>
          <w:color w:val="252525"/>
        </w:rPr>
        <w:t>Ad Hoc Committee on 2016 Election Polling</w:t>
      </w:r>
      <w:r w:rsidRPr="00175043">
        <w:rPr>
          <w:lang w:eastAsia="x-none"/>
        </w:rPr>
        <w:t>. 2017. “</w:t>
      </w:r>
      <w:r w:rsidRPr="00175043">
        <w:t xml:space="preserve">An Evaluation of 2016 Election Polls in the U.S.” </w:t>
      </w:r>
      <w:hyperlink r:id="rId13" w:history="1">
        <w:r w:rsidRPr="00175043">
          <w:rPr>
            <w:rStyle w:val="Hyperlink"/>
          </w:rPr>
          <w:t>https://www.aapor.org/Education-Resources/Reports/An-Evaluation-of-2016-Election-Polls-in-the-U-S.aspx</w:t>
        </w:r>
      </w:hyperlink>
    </w:p>
    <w:p w14:paraId="62604881" w14:textId="77777777" w:rsidR="0077190B" w:rsidRPr="00175043" w:rsidRDefault="0077190B" w:rsidP="0077190B">
      <w:pPr>
        <w:ind w:left="720" w:hanging="720"/>
      </w:pPr>
    </w:p>
    <w:p w14:paraId="22CA5E46" w14:textId="77777777" w:rsidR="0035648F" w:rsidRPr="00175043" w:rsidRDefault="0077190B" w:rsidP="0035648F">
      <w:pPr>
        <w:ind w:left="720" w:hanging="720"/>
        <w:rPr>
          <w:rFonts w:eastAsia="Calibri"/>
        </w:rPr>
      </w:pPr>
      <w:r w:rsidRPr="00175043">
        <w:rPr>
          <w:rFonts w:eastAsia="Calibri"/>
        </w:rPr>
        <w:t>Gelman, Andr</w:t>
      </w:r>
      <w:r w:rsidR="00DC290F">
        <w:rPr>
          <w:rFonts w:eastAsia="Calibri"/>
        </w:rPr>
        <w:t>ew, and Julia Azari. 2017. “19 T</w:t>
      </w:r>
      <w:r w:rsidRPr="00175043">
        <w:rPr>
          <w:rFonts w:eastAsia="Calibri"/>
        </w:rPr>
        <w:t xml:space="preserve">hings </w:t>
      </w:r>
      <w:r w:rsidR="00DC290F">
        <w:rPr>
          <w:rFonts w:eastAsia="Calibri"/>
        </w:rPr>
        <w:t>We L</w:t>
      </w:r>
      <w:r w:rsidRPr="00175043">
        <w:rPr>
          <w:rFonts w:eastAsia="Calibri"/>
        </w:rPr>
        <w:t xml:space="preserve">earned </w:t>
      </w:r>
      <w:r w:rsidR="00DC290F">
        <w:rPr>
          <w:rFonts w:eastAsia="Calibri"/>
        </w:rPr>
        <w:t>From the 2016 El</w:t>
      </w:r>
      <w:r w:rsidRPr="00175043">
        <w:rPr>
          <w:rFonts w:eastAsia="Calibri"/>
        </w:rPr>
        <w:t xml:space="preserve">ection.” </w:t>
      </w:r>
      <w:r w:rsidRPr="00175043">
        <w:rPr>
          <w:rFonts w:eastAsia="Calibri"/>
          <w:i/>
        </w:rPr>
        <w:t xml:space="preserve">Statistics and Public Policy </w:t>
      </w:r>
      <w:r w:rsidRPr="00175043">
        <w:rPr>
          <w:rFonts w:eastAsia="Calibri"/>
        </w:rPr>
        <w:t>4: 1-10.</w:t>
      </w:r>
    </w:p>
    <w:p w14:paraId="488F7301" w14:textId="77777777" w:rsidR="0035648F" w:rsidRPr="00175043" w:rsidRDefault="0035648F" w:rsidP="0035648F">
      <w:pPr>
        <w:ind w:left="720" w:hanging="720"/>
        <w:rPr>
          <w:rFonts w:eastAsia="Calibri"/>
        </w:rPr>
      </w:pPr>
    </w:p>
    <w:p w14:paraId="37EA71AF" w14:textId="77777777" w:rsidR="00A91ED8" w:rsidRPr="00A91ED8" w:rsidRDefault="00A91ED8" w:rsidP="0035648F">
      <w:pPr>
        <w:ind w:left="720" w:hanging="720"/>
        <w:rPr>
          <w:i/>
          <w:u w:val="single"/>
        </w:rPr>
      </w:pPr>
      <w:r w:rsidRPr="00A91ED8">
        <w:rPr>
          <w:i/>
          <w:u w:val="single"/>
        </w:rPr>
        <w:t xml:space="preserve">The Census </w:t>
      </w:r>
    </w:p>
    <w:p w14:paraId="423BC375" w14:textId="2CB906C1" w:rsidR="0035648F" w:rsidRPr="00175043" w:rsidRDefault="001058EE" w:rsidP="0035648F">
      <w:pPr>
        <w:ind w:left="720" w:hanging="720"/>
      </w:pPr>
      <w:r w:rsidRPr="00175043">
        <w:t>Bass</w:t>
      </w:r>
      <w:r w:rsidR="0035648F" w:rsidRPr="00175043">
        <w:t xml:space="preserve">, Gary D., and Adrien </w:t>
      </w:r>
      <w:proofErr w:type="spellStart"/>
      <w:r w:rsidR="0035648F" w:rsidRPr="00175043">
        <w:t>Schless</w:t>
      </w:r>
      <w:proofErr w:type="spellEnd"/>
      <w:r w:rsidR="0035648F" w:rsidRPr="00175043">
        <w:t>-Meier.</w:t>
      </w:r>
      <w:r w:rsidRPr="00175043">
        <w:t xml:space="preserve"> 2015. “An Insidious Way to Underrepresent Minorities.” </w:t>
      </w:r>
      <w:r w:rsidRPr="00175043">
        <w:rPr>
          <w:i/>
          <w:iCs/>
        </w:rPr>
        <w:t>The American Prospect</w:t>
      </w:r>
      <w:r w:rsidRPr="00175043">
        <w:t xml:space="preserve">, November 5. </w:t>
      </w:r>
      <w:hyperlink r:id="rId14" w:history="1">
        <w:r w:rsidRPr="00175043">
          <w:rPr>
            <w:rStyle w:val="Hyperlink"/>
          </w:rPr>
          <w:t>http://prospect.org/article/insidious-way-underrepresent-minorities</w:t>
        </w:r>
      </w:hyperlink>
    </w:p>
    <w:p w14:paraId="09C62E08" w14:textId="77777777" w:rsidR="0035648F" w:rsidRPr="00175043" w:rsidRDefault="0035648F" w:rsidP="0035648F">
      <w:pPr>
        <w:ind w:left="720" w:hanging="720"/>
      </w:pPr>
    </w:p>
    <w:p w14:paraId="12E0AA2C" w14:textId="1FF1B0B4" w:rsidR="0063454A" w:rsidRDefault="001058EE" w:rsidP="0063454A">
      <w:pPr>
        <w:ind w:left="720" w:hanging="720"/>
      </w:pPr>
      <w:r w:rsidRPr="00175043">
        <w:t xml:space="preserve">Wines, Michael. 2017. “With 2020 Census Looming, Worries About Fairness and Accuracy.” </w:t>
      </w:r>
      <w:r w:rsidRPr="00175043">
        <w:rPr>
          <w:i/>
          <w:iCs/>
        </w:rPr>
        <w:t>The New York Times</w:t>
      </w:r>
      <w:r w:rsidR="0035648F" w:rsidRPr="00175043">
        <w:t>, December 9</w:t>
      </w:r>
      <w:r w:rsidRPr="00175043">
        <w:t xml:space="preserve">. </w:t>
      </w:r>
      <w:hyperlink r:id="rId15" w:history="1">
        <w:r w:rsidRPr="00175043">
          <w:rPr>
            <w:rStyle w:val="Hyperlink"/>
          </w:rPr>
          <w:t>https://www.nytimes.com/2017/12/09/us/census-2020-redistricting.html</w:t>
        </w:r>
      </w:hyperlink>
    </w:p>
    <w:p w14:paraId="4FED157A" w14:textId="77777777" w:rsidR="0063454A" w:rsidRDefault="0063454A" w:rsidP="0063454A">
      <w:pPr>
        <w:ind w:left="720" w:hanging="720"/>
      </w:pPr>
    </w:p>
    <w:p w14:paraId="555DCBB3" w14:textId="76080620" w:rsidR="0063454A" w:rsidRDefault="0063454A" w:rsidP="0063454A">
      <w:pPr>
        <w:ind w:left="720" w:hanging="720"/>
      </w:pPr>
      <w:r w:rsidRPr="0063454A">
        <w:t>Insights Association. 2018. “</w:t>
      </w:r>
      <w:r>
        <w:t xml:space="preserve">Huge Win for the Census,” March 22, </w:t>
      </w:r>
      <w:hyperlink r:id="rId16" w:tgtFrame="_blank" w:history="1">
        <w:r w:rsidRPr="0063454A">
          <w:rPr>
            <w:color w:val="0000FF"/>
            <w:u w:val="single"/>
          </w:rPr>
          <w:t>https://www.insightsassociation.org/article/huge-win-census-final-fy2018-omnibus-funding-bill</w:t>
        </w:r>
      </w:hyperlink>
    </w:p>
    <w:p w14:paraId="0A5C7ED4" w14:textId="77777777" w:rsidR="00523D82" w:rsidRDefault="00523D82" w:rsidP="0063454A">
      <w:pPr>
        <w:ind w:left="720" w:hanging="720"/>
      </w:pPr>
    </w:p>
    <w:p w14:paraId="197A349A" w14:textId="77777777" w:rsidR="00523D82" w:rsidRPr="00523D82" w:rsidRDefault="00523D82" w:rsidP="0063454A">
      <w:pPr>
        <w:ind w:left="720" w:hanging="720"/>
        <w:rPr>
          <w:i/>
        </w:rPr>
      </w:pPr>
      <w:r>
        <w:t xml:space="preserve">Social Explorer. 2018. “Census Bureau Adds a Citizenship Question.” March 27. </w:t>
      </w:r>
      <w:hyperlink r:id="rId17" w:history="1">
        <w:r w:rsidRPr="002332FD">
          <w:rPr>
            <w:rStyle w:val="Hyperlink"/>
          </w:rPr>
          <w:t>https://www.socialexplorer.com/blog/post/census-bureau-adds-a-citizenship-question-9186</w:t>
        </w:r>
      </w:hyperlink>
      <w:r>
        <w:t xml:space="preserve">. </w:t>
      </w:r>
      <w:r>
        <w:rPr>
          <w:i/>
        </w:rPr>
        <w:t>AND read related links.</w:t>
      </w:r>
    </w:p>
    <w:p w14:paraId="0040CA85" w14:textId="77777777" w:rsidR="00DC290F" w:rsidRPr="00175043" w:rsidRDefault="00DC290F" w:rsidP="00DC290F">
      <w:pPr>
        <w:ind w:left="720" w:hanging="720"/>
        <w:rPr>
          <w:bCs/>
        </w:rPr>
      </w:pPr>
    </w:p>
    <w:p w14:paraId="50A60A3C" w14:textId="7C604BF7" w:rsidR="00DC290F" w:rsidRPr="00175043" w:rsidRDefault="00DC290F" w:rsidP="00DC290F">
      <w:pPr>
        <w:ind w:left="720" w:hanging="720"/>
      </w:pPr>
      <w:r w:rsidRPr="00175043">
        <w:lastRenderedPageBreak/>
        <w:t xml:space="preserve">Peruse:  </w:t>
      </w:r>
      <w:hyperlink r:id="rId18" w:history="1">
        <w:r w:rsidRPr="00175043">
          <w:rPr>
            <w:rStyle w:val="Hyperlink"/>
          </w:rPr>
          <w:t>http://www.census.gov/#</w:t>
        </w:r>
      </w:hyperlink>
      <w:r w:rsidRPr="00175043">
        <w:t xml:space="preserve"> </w:t>
      </w:r>
    </w:p>
    <w:p w14:paraId="0CE3894D" w14:textId="77777777" w:rsidR="002B2361" w:rsidRPr="00175043" w:rsidRDefault="002B2361" w:rsidP="002B2361">
      <w:pPr>
        <w:rPr>
          <w:bCs/>
        </w:rPr>
      </w:pPr>
    </w:p>
    <w:p w14:paraId="1017073F" w14:textId="77777777" w:rsidR="00DC69FA" w:rsidRPr="00175043" w:rsidRDefault="00AF12B4" w:rsidP="001E15CF">
      <w:pPr>
        <w:ind w:left="1440" w:hanging="1440"/>
        <w:rPr>
          <w:b/>
        </w:rPr>
      </w:pPr>
      <w:r w:rsidRPr="00175043">
        <w:rPr>
          <w:b/>
        </w:rPr>
        <w:t>May 1</w:t>
      </w:r>
      <w:r w:rsidR="002B2361" w:rsidRPr="00175043">
        <w:rPr>
          <w:b/>
        </w:rPr>
        <w:tab/>
      </w:r>
      <w:r w:rsidR="00DC69FA" w:rsidRPr="00175043">
        <w:rPr>
          <w:b/>
        </w:rPr>
        <w:t xml:space="preserve">Measurement: Knowledge </w:t>
      </w:r>
    </w:p>
    <w:p w14:paraId="5E7DBF2C" w14:textId="77777777" w:rsidR="00EC1782" w:rsidRPr="00175043" w:rsidRDefault="00EC1782" w:rsidP="001E15CF">
      <w:pPr>
        <w:ind w:left="1440" w:hanging="1440"/>
        <w:rPr>
          <w:b/>
        </w:rPr>
      </w:pPr>
    </w:p>
    <w:p w14:paraId="191BD92C" w14:textId="38379C32" w:rsidR="00BB5185" w:rsidRPr="00BB5185" w:rsidRDefault="00BB5185" w:rsidP="00BB5185">
      <w:pPr>
        <w:autoSpaceDE w:val="0"/>
        <w:autoSpaceDN w:val="0"/>
        <w:adjustRightInd w:val="0"/>
        <w:rPr>
          <w:rFonts w:eastAsia="Calibri"/>
          <w:i/>
        </w:rPr>
      </w:pPr>
      <w:r>
        <w:rPr>
          <w:rFonts w:eastAsia="Calibri"/>
          <w:b/>
          <w:i/>
        </w:rPr>
        <w:t xml:space="preserve">Exercise:  </w:t>
      </w:r>
      <w:r>
        <w:rPr>
          <w:rFonts w:eastAsia="Calibri"/>
          <w:i/>
        </w:rPr>
        <w:t>Teams of two will devise measures of racial prejudice. Collect data from 20 people on these measures and report back how you would report the “percentage” of prejudice</w:t>
      </w:r>
      <w:r w:rsidR="0051503E">
        <w:rPr>
          <w:rFonts w:eastAsia="Calibri"/>
          <w:i/>
        </w:rPr>
        <w:t>d</w:t>
      </w:r>
      <w:r>
        <w:rPr>
          <w:rFonts w:eastAsia="Calibri"/>
          <w:i/>
        </w:rPr>
        <w:t xml:space="preserve"> people.  We will develop measures in class and collect the data during the next class.</w:t>
      </w:r>
    </w:p>
    <w:p w14:paraId="5C672CD2" w14:textId="77777777" w:rsidR="00DC69FA" w:rsidRPr="00175043" w:rsidRDefault="00DC69FA" w:rsidP="002B2361">
      <w:pPr>
        <w:rPr>
          <w:b/>
        </w:rPr>
      </w:pPr>
    </w:p>
    <w:p w14:paraId="7D2F6B32" w14:textId="69275CDA" w:rsidR="00DC69FA" w:rsidRPr="00175043" w:rsidRDefault="00DC69FA" w:rsidP="00DC69FA">
      <w:pPr>
        <w:rPr>
          <w:bCs/>
          <w:i/>
        </w:rPr>
      </w:pPr>
      <w:r w:rsidRPr="00175043">
        <w:rPr>
          <w:b/>
          <w:bCs/>
          <w:i/>
        </w:rPr>
        <w:t xml:space="preserve">Due: </w:t>
      </w:r>
      <w:r w:rsidRPr="00175043">
        <w:rPr>
          <w:bCs/>
          <w:i/>
        </w:rPr>
        <w:t xml:space="preserve">Two page literature review and identification of </w:t>
      </w:r>
      <w:r w:rsidR="0051503E">
        <w:rPr>
          <w:bCs/>
          <w:i/>
        </w:rPr>
        <w:t>12</w:t>
      </w:r>
      <w:r w:rsidRPr="00175043">
        <w:rPr>
          <w:bCs/>
          <w:i/>
        </w:rPr>
        <w:t xml:space="preserve"> sources (not listed on the syllabus). </w:t>
      </w:r>
    </w:p>
    <w:p w14:paraId="1F30677C" w14:textId="77777777" w:rsidR="00DC69FA" w:rsidRPr="00175043" w:rsidRDefault="00DC69FA" w:rsidP="00DC69FA">
      <w:pPr>
        <w:rPr>
          <w:b/>
        </w:rPr>
      </w:pPr>
    </w:p>
    <w:p w14:paraId="1EFEBF83" w14:textId="77777777" w:rsidR="00DC69FA" w:rsidRPr="00175043" w:rsidRDefault="00DC69FA" w:rsidP="00DC69FA">
      <w:pPr>
        <w:rPr>
          <w:b/>
          <w:bCs/>
          <w:i/>
        </w:rPr>
      </w:pPr>
      <w:r w:rsidRPr="00175043">
        <w:rPr>
          <w:b/>
          <w:bCs/>
          <w:i/>
        </w:rPr>
        <w:t>Readings:</w:t>
      </w:r>
    </w:p>
    <w:p w14:paraId="2E05D8A9" w14:textId="77777777" w:rsidR="00DC69FA" w:rsidRPr="00175043" w:rsidRDefault="00DC69FA" w:rsidP="00DC69FA">
      <w:pPr>
        <w:rPr>
          <w:b/>
        </w:rPr>
      </w:pPr>
    </w:p>
    <w:p w14:paraId="26F5B030" w14:textId="3AB9A35D" w:rsidR="00A91ED8" w:rsidRPr="00A91ED8" w:rsidRDefault="00A91ED8" w:rsidP="00DC69FA">
      <w:pPr>
        <w:ind w:left="720" w:hanging="720"/>
        <w:rPr>
          <w:bCs/>
          <w:i/>
          <w:u w:val="single"/>
        </w:rPr>
      </w:pPr>
      <w:r w:rsidRPr="00A91ED8">
        <w:rPr>
          <w:bCs/>
          <w:i/>
          <w:u w:val="single"/>
        </w:rPr>
        <w:t>Measures on Surveys</w:t>
      </w:r>
    </w:p>
    <w:p w14:paraId="31559D98" w14:textId="2A700828" w:rsidR="00DC69FA" w:rsidRPr="00175043" w:rsidRDefault="00DC69FA" w:rsidP="00DC69FA">
      <w:pPr>
        <w:ind w:left="720" w:hanging="720"/>
        <w:rPr>
          <w:bCs/>
        </w:rPr>
      </w:pPr>
      <w:r w:rsidRPr="00175043">
        <w:rPr>
          <w:bCs/>
        </w:rPr>
        <w:t xml:space="preserve">Moore, David S. 2001. “Measuring,” from </w:t>
      </w:r>
      <w:r w:rsidRPr="00175043">
        <w:rPr>
          <w:bCs/>
          <w:i/>
        </w:rPr>
        <w:t>Statistics: Concepts and Controversies</w:t>
      </w:r>
      <w:r w:rsidRPr="00175043">
        <w:rPr>
          <w:bCs/>
        </w:rPr>
        <w:t>. New York: W.H. Freeman and Company, pages 126-145.</w:t>
      </w:r>
    </w:p>
    <w:p w14:paraId="3C8B8DA9" w14:textId="77777777" w:rsidR="00977F03" w:rsidRPr="00175043" w:rsidRDefault="00977F03" w:rsidP="00DC69FA">
      <w:pPr>
        <w:ind w:left="720" w:hanging="720"/>
        <w:rPr>
          <w:bCs/>
        </w:rPr>
      </w:pPr>
    </w:p>
    <w:p w14:paraId="50C66423" w14:textId="77777777" w:rsidR="0023406C" w:rsidRPr="00175043" w:rsidRDefault="00A015CA" w:rsidP="0023406C">
      <w:pPr>
        <w:ind w:left="720" w:hanging="720"/>
        <w:rPr>
          <w:bCs/>
        </w:rPr>
      </w:pPr>
      <w:r w:rsidRPr="00175043">
        <w:rPr>
          <w:bCs/>
        </w:rPr>
        <w:t xml:space="preserve">Traugott, Michael W., and Paul J. Lavrakas. 2008. “How Are Questionnaires Put </w:t>
      </w:r>
      <w:proofErr w:type="gramStart"/>
      <w:r w:rsidRPr="00175043">
        <w:rPr>
          <w:bCs/>
        </w:rPr>
        <w:t>Together</w:t>
      </w:r>
      <w:proofErr w:type="gramEnd"/>
      <w:r w:rsidRPr="00175043">
        <w:rPr>
          <w:bCs/>
        </w:rPr>
        <w:t xml:space="preserve">,” from </w:t>
      </w:r>
      <w:r w:rsidRPr="00175043">
        <w:rPr>
          <w:bCs/>
          <w:i/>
        </w:rPr>
        <w:t>The Voter’s Guide to Election Polls</w:t>
      </w:r>
      <w:r w:rsidRPr="00175043">
        <w:rPr>
          <w:bCs/>
        </w:rPr>
        <w:t>. 4</w:t>
      </w:r>
      <w:r w:rsidRPr="00175043">
        <w:rPr>
          <w:bCs/>
          <w:vertAlign w:val="superscript"/>
        </w:rPr>
        <w:t>th</w:t>
      </w:r>
      <w:r w:rsidRPr="00175043">
        <w:rPr>
          <w:bCs/>
        </w:rPr>
        <w:t xml:space="preserve"> Edition. New York: </w:t>
      </w:r>
      <w:proofErr w:type="spellStart"/>
      <w:r w:rsidRPr="00175043">
        <w:rPr>
          <w:bCs/>
        </w:rPr>
        <w:t>Rowman</w:t>
      </w:r>
      <w:proofErr w:type="spellEnd"/>
      <w:r w:rsidRPr="00175043">
        <w:rPr>
          <w:bCs/>
        </w:rPr>
        <w:t xml:space="preserve"> and Littlefield, pages 83-106.</w:t>
      </w:r>
    </w:p>
    <w:p w14:paraId="65FC6116" w14:textId="22EC15C9" w:rsidR="0023406C" w:rsidRDefault="0023406C" w:rsidP="0023406C">
      <w:pPr>
        <w:ind w:left="720" w:hanging="720"/>
        <w:rPr>
          <w:bCs/>
        </w:rPr>
      </w:pPr>
    </w:p>
    <w:p w14:paraId="560C83AE" w14:textId="49A04B31" w:rsidR="00A91ED8" w:rsidRPr="00A91ED8" w:rsidRDefault="00A91ED8" w:rsidP="0023406C">
      <w:pPr>
        <w:ind w:left="720" w:hanging="720"/>
        <w:rPr>
          <w:bCs/>
          <w:i/>
          <w:u w:val="single"/>
        </w:rPr>
      </w:pPr>
      <w:r>
        <w:rPr>
          <w:bCs/>
          <w:i/>
          <w:u w:val="single"/>
        </w:rPr>
        <w:t>Measuring Sensitive Topics</w:t>
      </w:r>
    </w:p>
    <w:p w14:paraId="1E25890C" w14:textId="5B17B66B" w:rsidR="00DC290F" w:rsidRDefault="00DC290F" w:rsidP="00DC290F">
      <w:pPr>
        <w:ind w:left="720" w:hanging="720"/>
        <w:rPr>
          <w:rFonts w:eastAsia="Calibri"/>
        </w:rPr>
      </w:pPr>
      <w:r w:rsidRPr="00175043">
        <w:rPr>
          <w:bCs/>
        </w:rPr>
        <w:t>Burden, Barry C., Yoshikuni Ono, and Masahiro Yamada. 2017. “</w:t>
      </w:r>
      <w:r w:rsidRPr="00175043">
        <w:rPr>
          <w:rFonts w:eastAsia="Calibri"/>
        </w:rPr>
        <w:t xml:space="preserve">Reassessing Public Support for a Female President.” </w:t>
      </w:r>
      <w:r w:rsidRPr="00175043">
        <w:rPr>
          <w:rFonts w:eastAsia="Calibri"/>
          <w:i/>
        </w:rPr>
        <w:t xml:space="preserve">The Journal of Politics </w:t>
      </w:r>
      <w:r w:rsidRPr="00175043">
        <w:rPr>
          <w:rFonts w:eastAsia="Calibri"/>
        </w:rPr>
        <w:t>79: 1073-1078</w:t>
      </w:r>
      <w:r>
        <w:rPr>
          <w:rFonts w:eastAsia="Calibri"/>
        </w:rPr>
        <w:t>.</w:t>
      </w:r>
    </w:p>
    <w:p w14:paraId="37BE06DB" w14:textId="6865DC34" w:rsidR="003374EE" w:rsidRDefault="003374EE" w:rsidP="00DC290F">
      <w:pPr>
        <w:ind w:left="720" w:hanging="720"/>
        <w:rPr>
          <w:rFonts w:eastAsia="Calibri"/>
        </w:rPr>
      </w:pPr>
    </w:p>
    <w:p w14:paraId="26BDAE8E" w14:textId="1C784EDF" w:rsidR="003374EE" w:rsidRPr="00175043" w:rsidRDefault="0051503E" w:rsidP="003374EE">
      <w:pPr>
        <w:ind w:left="720" w:hanging="720"/>
      </w:pPr>
      <w:r>
        <w:t xml:space="preserve">Skim: </w:t>
      </w:r>
      <w:r w:rsidR="003374EE">
        <w:t xml:space="preserve">Quillian, Lincoln. 2006. “New Approaches to Understanding Racial Prejudice and Discrimination." </w:t>
      </w:r>
      <w:r w:rsidR="003374EE">
        <w:rPr>
          <w:i/>
          <w:iCs/>
        </w:rPr>
        <w:t>Annual Review of Sociology</w:t>
      </w:r>
      <w:r>
        <w:t xml:space="preserve"> 32: 299-328.</w:t>
      </w:r>
    </w:p>
    <w:p w14:paraId="21075519" w14:textId="57DA6608" w:rsidR="00DC290F" w:rsidRDefault="0051503E" w:rsidP="0051503E">
      <w:pPr>
        <w:tabs>
          <w:tab w:val="left" w:pos="6555"/>
        </w:tabs>
        <w:ind w:left="720" w:hanging="720"/>
        <w:rPr>
          <w:bCs/>
        </w:rPr>
      </w:pPr>
      <w:r>
        <w:rPr>
          <w:bCs/>
        </w:rPr>
        <w:tab/>
      </w:r>
      <w:r>
        <w:rPr>
          <w:bCs/>
        </w:rPr>
        <w:tab/>
      </w:r>
    </w:p>
    <w:p w14:paraId="7B4C555D" w14:textId="4FB02D28" w:rsidR="00A91ED8" w:rsidRPr="00A91ED8" w:rsidRDefault="00A91ED8" w:rsidP="0023406C">
      <w:pPr>
        <w:ind w:left="720" w:hanging="720"/>
        <w:rPr>
          <w:bCs/>
          <w:i/>
          <w:u w:val="single"/>
        </w:rPr>
      </w:pPr>
      <w:r>
        <w:rPr>
          <w:bCs/>
          <w:i/>
          <w:u w:val="single"/>
        </w:rPr>
        <w:t>Measuring Political Knowledge</w:t>
      </w:r>
    </w:p>
    <w:p w14:paraId="31585B5A" w14:textId="77777777" w:rsidR="00256FFF" w:rsidRPr="00175043" w:rsidRDefault="00A015CA" w:rsidP="0023406C">
      <w:pPr>
        <w:ind w:left="720" w:hanging="720"/>
        <w:rPr>
          <w:bCs/>
        </w:rPr>
      </w:pPr>
      <w:r w:rsidRPr="00175043">
        <w:rPr>
          <w:bCs/>
        </w:rPr>
        <w:t>Shaker, Lee. 2012. “</w:t>
      </w:r>
      <w:r w:rsidR="00256FFF" w:rsidRPr="00175043">
        <w:rPr>
          <w:rFonts w:eastAsia="Calibri"/>
          <w:bCs/>
        </w:rPr>
        <w:t>Local Political Knowledge and Assessments</w:t>
      </w:r>
      <w:r w:rsidRPr="00175043">
        <w:rPr>
          <w:rFonts w:eastAsia="Calibri"/>
          <w:bCs/>
        </w:rPr>
        <w:t xml:space="preserve"> </w:t>
      </w:r>
      <w:r w:rsidR="00256FFF" w:rsidRPr="00175043">
        <w:rPr>
          <w:rFonts w:eastAsia="Calibri"/>
          <w:bCs/>
        </w:rPr>
        <w:t>of Citizen Competence</w:t>
      </w:r>
      <w:r w:rsidRPr="00175043">
        <w:rPr>
          <w:rFonts w:eastAsia="Calibri"/>
          <w:bCs/>
        </w:rPr>
        <w:t xml:space="preserve">.” </w:t>
      </w:r>
      <w:r w:rsidR="0023406C" w:rsidRPr="00175043">
        <w:rPr>
          <w:bCs/>
        </w:rPr>
        <w:t xml:space="preserve"> </w:t>
      </w:r>
      <w:r w:rsidR="00256FFF" w:rsidRPr="00175043">
        <w:rPr>
          <w:rFonts w:eastAsia="Calibri"/>
          <w:i/>
        </w:rPr>
        <w:t>Public Opinion Quarterly</w:t>
      </w:r>
      <w:r w:rsidRPr="00175043">
        <w:rPr>
          <w:rFonts w:eastAsia="Calibri"/>
          <w:i/>
        </w:rPr>
        <w:t xml:space="preserve"> </w:t>
      </w:r>
      <w:r w:rsidRPr="00175043">
        <w:rPr>
          <w:rFonts w:eastAsia="Calibri"/>
        </w:rPr>
        <w:t xml:space="preserve">76: </w:t>
      </w:r>
      <w:r w:rsidR="00256FFF" w:rsidRPr="00175043">
        <w:rPr>
          <w:rFonts w:eastAsia="Calibri"/>
        </w:rPr>
        <w:t>525–537</w:t>
      </w:r>
      <w:r w:rsidRPr="00175043">
        <w:rPr>
          <w:rFonts w:eastAsia="Calibri"/>
        </w:rPr>
        <w:t>.</w:t>
      </w:r>
    </w:p>
    <w:p w14:paraId="25B5592C" w14:textId="77777777" w:rsidR="00F41439" w:rsidRPr="00175043" w:rsidRDefault="00F41439" w:rsidP="00256FFF">
      <w:pPr>
        <w:ind w:left="720" w:hanging="720"/>
        <w:rPr>
          <w:bCs/>
        </w:rPr>
      </w:pPr>
    </w:p>
    <w:p w14:paraId="392ABFC8" w14:textId="77777777" w:rsidR="00A015CA" w:rsidRPr="00175043" w:rsidRDefault="00A015CA" w:rsidP="00256FFF">
      <w:pPr>
        <w:ind w:left="720" w:hanging="720"/>
        <w:rPr>
          <w:bCs/>
        </w:rPr>
      </w:pPr>
      <w:r w:rsidRPr="00175043">
        <w:rPr>
          <w:bCs/>
        </w:rPr>
        <w:t>Pew Reports on knowledge:</w:t>
      </w:r>
    </w:p>
    <w:p w14:paraId="380C2A7B" w14:textId="77777777" w:rsidR="00F41439" w:rsidRPr="00175043" w:rsidRDefault="00F41439" w:rsidP="00256FFF">
      <w:pPr>
        <w:ind w:left="720" w:hanging="720"/>
        <w:rPr>
          <w:bCs/>
        </w:rPr>
      </w:pPr>
    </w:p>
    <w:p w14:paraId="45C68DD2" w14:textId="77777777" w:rsidR="00F41439" w:rsidRPr="00175043" w:rsidRDefault="00B67E47" w:rsidP="00A015CA">
      <w:pPr>
        <w:spacing w:after="240"/>
        <w:ind w:left="720"/>
      </w:pPr>
      <w:hyperlink r:id="rId19" w:history="1">
        <w:r w:rsidR="00A015CA" w:rsidRPr="00175043">
          <w:rPr>
            <w:rStyle w:val="Hyperlink"/>
          </w:rPr>
          <w:t>http://www.people-press.org/2015/04/28/what-the-public-knows-in-pictures-words-maps-and-graphs/</w:t>
        </w:r>
      </w:hyperlink>
      <w:r w:rsidR="00F41439" w:rsidRPr="00175043">
        <w:br/>
      </w:r>
      <w:r w:rsidR="00F41439" w:rsidRPr="00175043">
        <w:br/>
      </w:r>
      <w:hyperlink r:id="rId20" w:history="1">
        <w:r w:rsidR="00F41439" w:rsidRPr="00175043">
          <w:rPr>
            <w:rStyle w:val="Hyperlink"/>
          </w:rPr>
          <w:t>http://www.people-press.org/2017/07/25/from-brexit-to-zika-what-do-americans-know/</w:t>
        </w:r>
      </w:hyperlink>
      <w:r w:rsidR="00F41439" w:rsidRPr="00175043">
        <w:t xml:space="preserve"> </w:t>
      </w:r>
    </w:p>
    <w:p w14:paraId="6D3B82A9" w14:textId="77777777" w:rsidR="0035648F" w:rsidRPr="00175043" w:rsidRDefault="0023406C" w:rsidP="0035648F">
      <w:pPr>
        <w:ind w:left="720" w:hanging="720"/>
      </w:pPr>
      <w:r w:rsidRPr="00175043">
        <w:rPr>
          <w:bCs/>
        </w:rPr>
        <w:t xml:space="preserve">Boudreau, Cheryl, and Arthur Lupia. 2011. “Political Knowledge.” In James N. Druckman, </w:t>
      </w:r>
      <w:r w:rsidRPr="00175043">
        <w:t xml:space="preserve">Donald P. Green, James H. Kuklinski, and Arthur Lupia, eds., </w:t>
      </w:r>
      <w:r w:rsidRPr="00175043">
        <w:rPr>
          <w:i/>
        </w:rPr>
        <w:t>Cambridge Handbook of Experimental Political Science</w:t>
      </w:r>
      <w:r w:rsidRPr="00175043">
        <w:t>. New York: Cambridge University Press</w:t>
      </w:r>
      <w:r w:rsidR="0035648F" w:rsidRPr="00175043">
        <w:t>.</w:t>
      </w:r>
    </w:p>
    <w:p w14:paraId="1F107147" w14:textId="77777777" w:rsidR="0035648F" w:rsidRPr="00175043" w:rsidRDefault="0035648F" w:rsidP="0035648F">
      <w:pPr>
        <w:ind w:left="720" w:hanging="720"/>
      </w:pPr>
    </w:p>
    <w:p w14:paraId="54D66937" w14:textId="77777777" w:rsidR="00435FAA" w:rsidRPr="00175043" w:rsidRDefault="00AF12B4" w:rsidP="00435FAA">
      <w:pPr>
        <w:rPr>
          <w:b/>
        </w:rPr>
      </w:pPr>
      <w:r w:rsidRPr="00175043">
        <w:rPr>
          <w:b/>
        </w:rPr>
        <w:t>May 8</w:t>
      </w:r>
      <w:r w:rsidRPr="00175043">
        <w:rPr>
          <w:b/>
        </w:rPr>
        <w:tab/>
      </w:r>
      <w:r w:rsidR="00812D56" w:rsidRPr="00175043">
        <w:rPr>
          <w:b/>
        </w:rPr>
        <w:t xml:space="preserve"> </w:t>
      </w:r>
      <w:r w:rsidR="00DC69FA" w:rsidRPr="00175043">
        <w:rPr>
          <w:b/>
        </w:rPr>
        <w:tab/>
      </w:r>
      <w:r w:rsidR="00435FAA" w:rsidRPr="00175043">
        <w:rPr>
          <w:b/>
        </w:rPr>
        <w:t>Experiments: Media Influence</w:t>
      </w:r>
    </w:p>
    <w:p w14:paraId="408F3434" w14:textId="77777777" w:rsidR="00435FAA" w:rsidRPr="00175043" w:rsidRDefault="00435FAA" w:rsidP="00435FAA">
      <w:pPr>
        <w:rPr>
          <w:b/>
        </w:rPr>
      </w:pPr>
    </w:p>
    <w:p w14:paraId="50D284D5" w14:textId="77777777" w:rsidR="00435FAA" w:rsidRPr="00175043" w:rsidRDefault="00435FAA" w:rsidP="00435FAA">
      <w:pPr>
        <w:rPr>
          <w:bCs/>
          <w:i/>
        </w:rPr>
      </w:pPr>
      <w:r w:rsidRPr="00175043">
        <w:rPr>
          <w:b/>
          <w:bCs/>
          <w:i/>
        </w:rPr>
        <w:t xml:space="preserve">Due: </w:t>
      </w:r>
      <w:r w:rsidRPr="00175043">
        <w:rPr>
          <w:bCs/>
          <w:i/>
        </w:rPr>
        <w:t>Work with graduate students to develop a data plan that includes identifying data or developing a survey.</w:t>
      </w:r>
    </w:p>
    <w:p w14:paraId="373EC655" w14:textId="77777777" w:rsidR="00BB5185" w:rsidRDefault="00BB5185" w:rsidP="00BB5185">
      <w:pPr>
        <w:autoSpaceDE w:val="0"/>
        <w:autoSpaceDN w:val="0"/>
        <w:adjustRightInd w:val="0"/>
        <w:rPr>
          <w:rFonts w:eastAsia="Calibri"/>
          <w:b/>
          <w:i/>
        </w:rPr>
      </w:pPr>
    </w:p>
    <w:p w14:paraId="7E4B7461" w14:textId="77777777" w:rsidR="00435FAA" w:rsidRPr="00175043" w:rsidRDefault="00435FAA" w:rsidP="00435FAA">
      <w:pPr>
        <w:rPr>
          <w:b/>
        </w:rPr>
      </w:pPr>
      <w:r w:rsidRPr="00175043">
        <w:rPr>
          <w:b/>
          <w:i/>
        </w:rPr>
        <w:t>Debate</w:t>
      </w:r>
      <w:r w:rsidRPr="00175043">
        <w:rPr>
          <w:b/>
        </w:rPr>
        <w:t xml:space="preserve">: </w:t>
      </w:r>
      <w:r w:rsidR="007E179F">
        <w:t xml:space="preserve">Is political media coverage too uncivil? Is incivility bad for democracy? </w:t>
      </w:r>
    </w:p>
    <w:p w14:paraId="2FBCB4B6" w14:textId="77777777" w:rsidR="00435FAA" w:rsidRPr="00175043" w:rsidRDefault="00435FAA" w:rsidP="00435FAA">
      <w:pPr>
        <w:rPr>
          <w:bCs/>
        </w:rPr>
      </w:pPr>
    </w:p>
    <w:p w14:paraId="756D6D2D" w14:textId="77777777" w:rsidR="00435FAA" w:rsidRPr="00175043" w:rsidRDefault="00435FAA" w:rsidP="00435FAA">
      <w:pPr>
        <w:rPr>
          <w:b/>
          <w:bCs/>
          <w:i/>
        </w:rPr>
      </w:pPr>
      <w:r w:rsidRPr="00175043">
        <w:rPr>
          <w:b/>
          <w:bCs/>
          <w:i/>
        </w:rPr>
        <w:t>Readings:</w:t>
      </w:r>
    </w:p>
    <w:p w14:paraId="020246FF" w14:textId="77777777" w:rsidR="00435FAA" w:rsidRPr="00175043" w:rsidRDefault="00435FAA" w:rsidP="00435FAA">
      <w:pPr>
        <w:rPr>
          <w:b/>
        </w:rPr>
      </w:pPr>
    </w:p>
    <w:p w14:paraId="5418384B" w14:textId="5A557D33" w:rsidR="00A91ED8" w:rsidRDefault="00A91ED8" w:rsidP="00435FAA">
      <w:pPr>
        <w:autoSpaceDE w:val="0"/>
        <w:autoSpaceDN w:val="0"/>
        <w:adjustRightInd w:val="0"/>
        <w:ind w:left="720" w:hanging="720"/>
        <w:rPr>
          <w:i/>
          <w:u w:val="single"/>
        </w:rPr>
      </w:pPr>
      <w:r>
        <w:rPr>
          <w:i/>
          <w:u w:val="single"/>
        </w:rPr>
        <w:t>Experimental Design</w:t>
      </w:r>
    </w:p>
    <w:p w14:paraId="2C6A4AA0" w14:textId="5B43D391" w:rsidR="00435FAA" w:rsidRPr="00175043" w:rsidRDefault="00435FAA" w:rsidP="00435FAA">
      <w:pPr>
        <w:autoSpaceDE w:val="0"/>
        <w:autoSpaceDN w:val="0"/>
        <w:adjustRightInd w:val="0"/>
        <w:ind w:left="720" w:hanging="720"/>
      </w:pPr>
      <w:r w:rsidRPr="00175043">
        <w:t>Druckman, James N. 2005. “Experiments” in Samuel J. Best and Benjamin Radcliff, eds.,</w:t>
      </w:r>
      <w:r w:rsidRPr="00175043">
        <w:rPr>
          <w:i/>
        </w:rPr>
        <w:t xml:space="preserve"> Polling America: An Encyclopedia of Public Opinion</w:t>
      </w:r>
      <w:r w:rsidRPr="00175043">
        <w:t>, Volume 2. Westport, CT: Greenwood Publishing Group.</w:t>
      </w:r>
    </w:p>
    <w:p w14:paraId="04BDB97E" w14:textId="77777777" w:rsidR="00435FAA" w:rsidRPr="00175043" w:rsidRDefault="00435FAA" w:rsidP="00435FAA">
      <w:pPr>
        <w:autoSpaceDE w:val="0"/>
        <w:autoSpaceDN w:val="0"/>
        <w:adjustRightInd w:val="0"/>
        <w:ind w:left="720" w:hanging="720"/>
      </w:pPr>
    </w:p>
    <w:p w14:paraId="7D81C753" w14:textId="77777777" w:rsidR="004904B8" w:rsidRDefault="003C013A" w:rsidP="004904B8">
      <w:pPr>
        <w:ind w:left="720" w:hanging="720"/>
        <w:rPr>
          <w:rFonts w:eastAsia="Calibri"/>
        </w:rPr>
      </w:pPr>
      <w:r w:rsidRPr="00175043">
        <w:t xml:space="preserve">Gilens, Martin. 2002. “An Anatomy of Survey-Based Experiments.” In Jeff </w:t>
      </w:r>
      <w:proofErr w:type="spellStart"/>
      <w:r w:rsidRPr="00175043">
        <w:t>Manza</w:t>
      </w:r>
      <w:proofErr w:type="spellEnd"/>
      <w:r w:rsidRPr="00175043">
        <w:t xml:space="preserve">, Fay Lomax Cook, and Benjamin I. Page, eds., </w:t>
      </w:r>
      <w:r w:rsidRPr="00175043">
        <w:rPr>
          <w:i/>
        </w:rPr>
        <w:t>Navigating Public Opinion</w:t>
      </w:r>
      <w:r w:rsidRPr="00175043">
        <w:t>, Oxford: Oxford University Press.</w:t>
      </w:r>
    </w:p>
    <w:p w14:paraId="76C8AFF6" w14:textId="77777777" w:rsidR="00435FAA" w:rsidRPr="00175043" w:rsidRDefault="00435FAA" w:rsidP="00435FAA">
      <w:pPr>
        <w:ind w:left="720" w:hanging="720"/>
      </w:pPr>
    </w:p>
    <w:p w14:paraId="72D642E0" w14:textId="77777777" w:rsidR="00A91ED8" w:rsidRDefault="00A91ED8" w:rsidP="003C013A">
      <w:pPr>
        <w:ind w:left="720" w:hanging="720"/>
        <w:rPr>
          <w:i/>
          <w:u w:val="single"/>
        </w:rPr>
      </w:pPr>
      <w:r>
        <w:rPr>
          <w:i/>
          <w:u w:val="single"/>
        </w:rPr>
        <w:t>Media Effects</w:t>
      </w:r>
    </w:p>
    <w:p w14:paraId="0C137777" w14:textId="47BE83E2" w:rsidR="003C013A" w:rsidRDefault="00435FAA" w:rsidP="003C013A">
      <w:pPr>
        <w:ind w:left="720" w:hanging="720"/>
        <w:rPr>
          <w:bCs/>
        </w:rPr>
      </w:pPr>
      <w:r w:rsidRPr="00175043">
        <w:t xml:space="preserve">Iyengar, Shanto, and Jennifer A. </w:t>
      </w:r>
      <w:proofErr w:type="spellStart"/>
      <w:r w:rsidRPr="00175043">
        <w:t>McGrady</w:t>
      </w:r>
      <w:proofErr w:type="spellEnd"/>
      <w:r w:rsidRPr="00175043">
        <w:t>. 2007.</w:t>
      </w:r>
      <w:r w:rsidRPr="00175043">
        <w:rPr>
          <w:i/>
        </w:rPr>
        <w:t xml:space="preserve"> Media Politics: A Citizen’s Guide</w:t>
      </w:r>
      <w:r w:rsidRPr="00175043">
        <w:t>. New York: Norton, p</w:t>
      </w:r>
      <w:r w:rsidRPr="00175043">
        <w:rPr>
          <w:bCs/>
        </w:rPr>
        <w:t>ages 127-137 and 197-228.</w:t>
      </w:r>
    </w:p>
    <w:p w14:paraId="61DAD6E3" w14:textId="77777777" w:rsidR="00DC290F" w:rsidRDefault="00DC290F" w:rsidP="003C013A">
      <w:pPr>
        <w:ind w:left="720" w:hanging="720"/>
        <w:rPr>
          <w:bCs/>
        </w:rPr>
      </w:pPr>
    </w:p>
    <w:p w14:paraId="2372A752" w14:textId="6160A220" w:rsidR="00DC290F" w:rsidRPr="00175043" w:rsidRDefault="00DC290F" w:rsidP="00DC290F">
      <w:pPr>
        <w:ind w:left="720" w:hanging="720"/>
        <w:rPr>
          <w:rStyle w:val="Hyperlink"/>
          <w:color w:val="auto"/>
          <w:u w:val="none"/>
        </w:rPr>
      </w:pPr>
      <w:r w:rsidRPr="00175043">
        <w:t xml:space="preserve">Gross, Kimberly, Ethan Porter, and Thomas Wood. 2017. “Presidential Debates in the Age of Partisan Media: A Field Experiment.” </w:t>
      </w:r>
      <w:hyperlink r:id="rId21" w:history="1">
        <w:r w:rsidRPr="00175043">
          <w:rPr>
            <w:rStyle w:val="Hyperlink"/>
          </w:rPr>
          <w:t>https://ssrn.com/abstract=2926553</w:t>
        </w:r>
      </w:hyperlink>
    </w:p>
    <w:p w14:paraId="0089BB00" w14:textId="77777777" w:rsidR="00DC290F" w:rsidRDefault="00DC290F" w:rsidP="003C013A">
      <w:pPr>
        <w:ind w:left="720" w:hanging="720"/>
        <w:rPr>
          <w:bCs/>
        </w:rPr>
      </w:pPr>
    </w:p>
    <w:p w14:paraId="3ED7AA0B" w14:textId="77777777" w:rsidR="00DC290F" w:rsidRPr="004904B8" w:rsidRDefault="00DC290F" w:rsidP="00DC290F">
      <w:pPr>
        <w:ind w:left="720" w:hanging="720"/>
        <w:rPr>
          <w:rFonts w:eastAsia="Calibri"/>
        </w:rPr>
      </w:pPr>
      <w:r>
        <w:rPr>
          <w:noProof/>
        </w:rPr>
        <w:t xml:space="preserve">Druckman, James N., </w:t>
      </w:r>
      <w:r>
        <w:t>S.</w:t>
      </w:r>
      <w:r w:rsidRPr="00222817">
        <w:t>R. Gubitz</w:t>
      </w:r>
      <w:r>
        <w:t xml:space="preserve">, </w:t>
      </w:r>
      <w:r w:rsidRPr="00222817">
        <w:t xml:space="preserve">Matthew S. </w:t>
      </w:r>
      <w:proofErr w:type="spellStart"/>
      <w:r w:rsidRPr="00222817">
        <w:t>Levendusky</w:t>
      </w:r>
      <w:proofErr w:type="spellEnd"/>
      <w:r>
        <w:t xml:space="preserve">, and </w:t>
      </w:r>
      <w:r w:rsidRPr="00222817">
        <w:t>Ashley Lloyd</w:t>
      </w:r>
      <w:r>
        <w:t xml:space="preserve">. </w:t>
      </w:r>
      <w:proofErr w:type="spellStart"/>
      <w:r>
        <w:t>N.d.</w:t>
      </w:r>
      <w:proofErr w:type="spellEnd"/>
      <w:r>
        <w:t xml:space="preserve"> </w:t>
      </w:r>
      <w:r>
        <w:rPr>
          <w:noProof/>
        </w:rPr>
        <w:t>“</w:t>
      </w:r>
      <w:r w:rsidRPr="00903CA4">
        <w:rPr>
          <w:noProof/>
        </w:rPr>
        <w:t>How Incivility On Partisan Media (De-)Polarizes the Electora</w:t>
      </w:r>
      <w:r>
        <w:rPr>
          <w:noProof/>
        </w:rPr>
        <w:t>te.”</w:t>
      </w:r>
      <w:r>
        <w:t xml:space="preserve"> </w:t>
      </w:r>
      <w:r>
        <w:rPr>
          <w:i/>
        </w:rPr>
        <w:t>The Journal of Politics</w:t>
      </w:r>
      <w:r>
        <w:t>, Forthcoming.</w:t>
      </w:r>
    </w:p>
    <w:p w14:paraId="72A346EE" w14:textId="77777777" w:rsidR="003C013A" w:rsidRPr="00175043" w:rsidRDefault="003C013A" w:rsidP="003C013A">
      <w:pPr>
        <w:ind w:left="720" w:hanging="720"/>
        <w:rPr>
          <w:bCs/>
        </w:rPr>
      </w:pPr>
    </w:p>
    <w:p w14:paraId="7CE50315" w14:textId="77777777" w:rsidR="00035301" w:rsidRPr="00175043" w:rsidRDefault="00035301" w:rsidP="003C013A">
      <w:pPr>
        <w:ind w:left="720" w:hanging="720"/>
        <w:rPr>
          <w:bCs/>
        </w:rPr>
      </w:pPr>
      <w:r w:rsidRPr="00175043">
        <w:t xml:space="preserve">Vavreck, Lynn. November 23, 2016. “Why This Election Was Not About the Issues.” </w:t>
      </w:r>
      <w:r w:rsidRPr="00175043">
        <w:rPr>
          <w:i/>
        </w:rPr>
        <w:t>The New York Times</w:t>
      </w:r>
      <w:r w:rsidRPr="00175043">
        <w:t xml:space="preserve">. </w:t>
      </w:r>
      <w:hyperlink r:id="rId22" w:history="1">
        <w:r w:rsidR="003C013A" w:rsidRPr="00175043">
          <w:rPr>
            <w:rStyle w:val="Hyperlink"/>
          </w:rPr>
          <w:t>https://www.nytimes.com/2016/11/23/upshot/this-election-was-not-about-the-issues-blame-the-candidates.html</w:t>
        </w:r>
      </w:hyperlink>
    </w:p>
    <w:p w14:paraId="78B428BF" w14:textId="77777777" w:rsidR="003C013A" w:rsidRPr="00175043" w:rsidRDefault="003C013A" w:rsidP="00035301"/>
    <w:p w14:paraId="328C2BC9" w14:textId="77777777" w:rsidR="00435FAA" w:rsidRPr="00175043" w:rsidRDefault="00AF12B4" w:rsidP="00435FAA">
      <w:pPr>
        <w:ind w:left="1440" w:hanging="1440"/>
        <w:rPr>
          <w:b/>
        </w:rPr>
      </w:pPr>
      <w:r w:rsidRPr="00175043">
        <w:rPr>
          <w:b/>
        </w:rPr>
        <w:t>May 15</w:t>
      </w:r>
      <w:r w:rsidR="00C01321" w:rsidRPr="00175043">
        <w:rPr>
          <w:b/>
        </w:rPr>
        <w:tab/>
      </w:r>
      <w:r w:rsidR="00435FAA" w:rsidRPr="00175043">
        <w:rPr>
          <w:b/>
        </w:rPr>
        <w:t>No Class / Set-up and meet with graduate student TAs this week for advice on sources and specific data plan. T</w:t>
      </w:r>
      <w:r w:rsidR="005F62D5" w:rsidRPr="00175043">
        <w:rPr>
          <w:b/>
        </w:rPr>
        <w:t>his must be finalized this week and data obtained by next week.</w:t>
      </w:r>
    </w:p>
    <w:p w14:paraId="4678965C" w14:textId="77777777" w:rsidR="002B2361" w:rsidRPr="00175043" w:rsidRDefault="002B2361" w:rsidP="002B2361">
      <w:pPr>
        <w:ind w:left="720" w:hanging="720"/>
        <w:rPr>
          <w:b/>
        </w:rPr>
      </w:pPr>
    </w:p>
    <w:p w14:paraId="1B2D272F" w14:textId="77777777" w:rsidR="00B96097" w:rsidRPr="00175043" w:rsidRDefault="00AF12B4" w:rsidP="00B96097">
      <w:pPr>
        <w:rPr>
          <w:b/>
        </w:rPr>
      </w:pPr>
      <w:r w:rsidRPr="00175043">
        <w:rPr>
          <w:b/>
        </w:rPr>
        <w:t>May 22</w:t>
      </w:r>
      <w:r w:rsidR="002B2361" w:rsidRPr="00175043">
        <w:rPr>
          <w:b/>
        </w:rPr>
        <w:tab/>
      </w:r>
      <w:bookmarkStart w:id="0" w:name="CR21"/>
      <w:bookmarkEnd w:id="0"/>
      <w:r w:rsidR="00AD6A73" w:rsidRPr="00175043">
        <w:rPr>
          <w:b/>
        </w:rPr>
        <w:t xml:space="preserve">Data </w:t>
      </w:r>
      <w:r w:rsidR="00C83C87" w:rsidRPr="00175043">
        <w:rPr>
          <w:b/>
        </w:rPr>
        <w:t xml:space="preserve">Ethics and Publishing </w:t>
      </w:r>
    </w:p>
    <w:p w14:paraId="2E44EECC" w14:textId="77777777" w:rsidR="00E96AA8" w:rsidRPr="00175043" w:rsidRDefault="00E96AA8" w:rsidP="00B96097">
      <w:pPr>
        <w:rPr>
          <w:b/>
        </w:rPr>
      </w:pPr>
    </w:p>
    <w:p w14:paraId="2589CED8" w14:textId="5F2030BA" w:rsidR="00B96097" w:rsidRPr="00175043" w:rsidRDefault="00B96097" w:rsidP="00B96097">
      <w:pPr>
        <w:rPr>
          <w:b/>
        </w:rPr>
      </w:pPr>
      <w:r w:rsidRPr="00175043">
        <w:rPr>
          <w:b/>
          <w:bCs/>
          <w:i/>
        </w:rPr>
        <w:t xml:space="preserve">Due: </w:t>
      </w:r>
      <w:r w:rsidRPr="00175043">
        <w:rPr>
          <w:bCs/>
          <w:i/>
        </w:rPr>
        <w:t xml:space="preserve">Must </w:t>
      </w:r>
      <w:r w:rsidR="0051503E">
        <w:rPr>
          <w:bCs/>
          <w:i/>
        </w:rPr>
        <w:t>have</w:t>
      </w:r>
      <w:r w:rsidRPr="00175043">
        <w:rPr>
          <w:bCs/>
          <w:i/>
        </w:rPr>
        <w:t xml:space="preserve"> obtained data (via secondary source or collection) and provide a brief class report </w:t>
      </w:r>
      <w:r w:rsidR="0051503E">
        <w:rPr>
          <w:bCs/>
          <w:i/>
        </w:rPr>
        <w:t xml:space="preserve">on the </w:t>
      </w:r>
      <w:r w:rsidRPr="00175043">
        <w:rPr>
          <w:bCs/>
          <w:i/>
        </w:rPr>
        <w:t>experience.</w:t>
      </w:r>
    </w:p>
    <w:p w14:paraId="32D0F9EE" w14:textId="77777777" w:rsidR="00B96097" w:rsidRPr="00175043" w:rsidRDefault="00B96097" w:rsidP="00B96097">
      <w:pPr>
        <w:rPr>
          <w:b/>
          <w:bCs/>
          <w:i/>
        </w:rPr>
      </w:pPr>
    </w:p>
    <w:p w14:paraId="1610E18D" w14:textId="77777777" w:rsidR="00B96097" w:rsidRDefault="00BB5185" w:rsidP="00B96097">
      <w:r>
        <w:rPr>
          <w:b/>
          <w:i/>
        </w:rPr>
        <w:t>Exercise</w:t>
      </w:r>
      <w:r w:rsidR="00B96097" w:rsidRPr="00175043">
        <w:rPr>
          <w:b/>
          <w:i/>
        </w:rPr>
        <w:t xml:space="preserve"> (i.e., students will read scenarios prior to class and come ready to discuss)</w:t>
      </w:r>
      <w:r w:rsidR="00B96097" w:rsidRPr="00175043">
        <w:rPr>
          <w:b/>
        </w:rPr>
        <w:t xml:space="preserve">: </w:t>
      </w:r>
      <w:r w:rsidR="00B96097" w:rsidRPr="00175043">
        <w:rPr>
          <w:i/>
        </w:rPr>
        <w:t>Hypothetical Ethics Scenarios</w:t>
      </w:r>
      <w:r w:rsidR="00B96097" w:rsidRPr="00175043">
        <w:t>.</w:t>
      </w:r>
    </w:p>
    <w:p w14:paraId="20A999A5" w14:textId="77777777" w:rsidR="00491331" w:rsidRDefault="00491331" w:rsidP="00B96097"/>
    <w:p w14:paraId="257803FE" w14:textId="77777777" w:rsidR="00491331" w:rsidRPr="00707B6F" w:rsidRDefault="00491331" w:rsidP="00B96097">
      <w:pPr>
        <w:rPr>
          <w:i/>
        </w:rPr>
      </w:pPr>
      <w:r>
        <w:rPr>
          <w:b/>
          <w:i/>
        </w:rPr>
        <w:t xml:space="preserve">Debate: </w:t>
      </w:r>
      <w:r>
        <w:rPr>
          <w:i/>
        </w:rPr>
        <w:t xml:space="preserve">Should Facebook be allowed to conduct research </w:t>
      </w:r>
      <w:r w:rsidR="00707B6F">
        <w:rPr>
          <w:i/>
        </w:rPr>
        <w:t>along the lines of the emotional contagion article without explicit consent for the given research project?</w:t>
      </w:r>
    </w:p>
    <w:p w14:paraId="083DF1D5" w14:textId="77777777" w:rsidR="00B96097" w:rsidRPr="00175043" w:rsidRDefault="00B96097" w:rsidP="00B96097">
      <w:pPr>
        <w:rPr>
          <w:bCs/>
        </w:rPr>
      </w:pPr>
    </w:p>
    <w:p w14:paraId="4B732197" w14:textId="77777777" w:rsidR="00B96097" w:rsidRPr="00175043" w:rsidRDefault="00B96097" w:rsidP="00B96097">
      <w:pPr>
        <w:rPr>
          <w:b/>
          <w:bCs/>
          <w:i/>
        </w:rPr>
      </w:pPr>
      <w:r w:rsidRPr="00175043">
        <w:rPr>
          <w:b/>
          <w:bCs/>
          <w:i/>
        </w:rPr>
        <w:t>Readings:</w:t>
      </w:r>
    </w:p>
    <w:p w14:paraId="1ADC73F3" w14:textId="77777777" w:rsidR="00461636" w:rsidRPr="00175043" w:rsidRDefault="00461636" w:rsidP="00B96097">
      <w:pPr>
        <w:rPr>
          <w:b/>
          <w:bCs/>
          <w:i/>
        </w:rPr>
      </w:pPr>
    </w:p>
    <w:p w14:paraId="1E92666B" w14:textId="77777777" w:rsidR="00A91ED8" w:rsidRDefault="00A91ED8" w:rsidP="00175043">
      <w:pPr>
        <w:ind w:left="720" w:hanging="720"/>
        <w:rPr>
          <w:i/>
          <w:u w:val="single"/>
        </w:rPr>
      </w:pPr>
      <w:r>
        <w:rPr>
          <w:i/>
          <w:u w:val="single"/>
        </w:rPr>
        <w:t>Ethics in Designing Studies</w:t>
      </w:r>
    </w:p>
    <w:p w14:paraId="1658FFCE" w14:textId="5B065FB4" w:rsidR="00175043" w:rsidRPr="00175043" w:rsidRDefault="00175043" w:rsidP="00175043">
      <w:pPr>
        <w:ind w:left="720" w:hanging="720"/>
        <w:rPr>
          <w:i/>
        </w:rPr>
      </w:pPr>
      <w:r w:rsidRPr="00175043">
        <w:t xml:space="preserve">Go through the IRB Office’s Social Behavioral Protocol Template, available here: </w:t>
      </w:r>
      <w:hyperlink r:id="rId23" w:history="1">
        <w:r w:rsidRPr="00175043">
          <w:rPr>
            <w:rStyle w:val="Hyperlink"/>
          </w:rPr>
          <w:t>https://irb.northwestern.edu/templates-forms/templates-forms-sops</w:t>
        </w:r>
      </w:hyperlink>
      <w:r w:rsidRPr="00175043">
        <w:t xml:space="preserve"> </w:t>
      </w:r>
    </w:p>
    <w:p w14:paraId="6F5A4319" w14:textId="77777777" w:rsidR="00175043" w:rsidRPr="00175043" w:rsidRDefault="00175043" w:rsidP="00175043">
      <w:pPr>
        <w:ind w:left="720" w:hanging="720"/>
      </w:pPr>
    </w:p>
    <w:p w14:paraId="74CCF7EF" w14:textId="77777777" w:rsidR="00175043" w:rsidRPr="00175043" w:rsidRDefault="00175043" w:rsidP="00175043">
      <w:pPr>
        <w:ind w:left="720" w:hanging="720"/>
        <w:rPr>
          <w:bCs/>
        </w:rPr>
      </w:pPr>
      <w:r w:rsidRPr="00175043">
        <w:rPr>
          <w:bCs/>
        </w:rPr>
        <w:lastRenderedPageBreak/>
        <w:t xml:space="preserve">Moore, David S. 2001. “Data Ethics,” from </w:t>
      </w:r>
      <w:r w:rsidRPr="00175043">
        <w:rPr>
          <w:bCs/>
          <w:i/>
        </w:rPr>
        <w:t>Statistics: Concepts and Controversies</w:t>
      </w:r>
      <w:r w:rsidRPr="00175043">
        <w:rPr>
          <w:bCs/>
        </w:rPr>
        <w:t>. New York: W.H. Freeman and Company, pages 108-125.</w:t>
      </w:r>
    </w:p>
    <w:p w14:paraId="765094B7" w14:textId="77777777" w:rsidR="00175043" w:rsidRPr="00175043" w:rsidRDefault="00175043" w:rsidP="00175043">
      <w:pPr>
        <w:ind w:left="720" w:hanging="720"/>
      </w:pPr>
    </w:p>
    <w:p w14:paraId="0C662B4B" w14:textId="77777777" w:rsidR="00175043" w:rsidRPr="00175043" w:rsidRDefault="00175043" w:rsidP="00175043">
      <w:pPr>
        <w:ind w:left="720" w:hanging="720"/>
      </w:pPr>
      <w:r w:rsidRPr="00175043">
        <w:t xml:space="preserve">Milgram, Stanley. 1963. “Behavioral Study of Obedience.” </w:t>
      </w:r>
      <w:r w:rsidRPr="00175043">
        <w:rPr>
          <w:i/>
        </w:rPr>
        <w:t>Journal of Abnormal and Social Psychology</w:t>
      </w:r>
      <w:r w:rsidRPr="00175043">
        <w:t xml:space="preserve"> 67: 371-378.</w:t>
      </w:r>
    </w:p>
    <w:p w14:paraId="469784A2" w14:textId="77777777" w:rsidR="00175043" w:rsidRPr="00175043" w:rsidRDefault="00175043" w:rsidP="00175043">
      <w:pPr>
        <w:ind w:left="720" w:hanging="720"/>
      </w:pPr>
    </w:p>
    <w:p w14:paraId="3DC81105" w14:textId="14D6CDCD" w:rsidR="00175043" w:rsidRPr="00175043" w:rsidRDefault="00175043" w:rsidP="00175043">
      <w:pPr>
        <w:ind w:left="720" w:hanging="720"/>
        <w:rPr>
          <w:bCs/>
        </w:rPr>
      </w:pPr>
      <w:r w:rsidRPr="00175043">
        <w:rPr>
          <w:bCs/>
        </w:rPr>
        <w:t xml:space="preserve">Zimbardo, Phillip. “A </w:t>
      </w:r>
      <w:proofErr w:type="spellStart"/>
      <w:r w:rsidRPr="00175043">
        <w:rPr>
          <w:bCs/>
        </w:rPr>
        <w:t>Pirandellian</w:t>
      </w:r>
      <w:proofErr w:type="spellEnd"/>
      <w:r w:rsidRPr="00175043">
        <w:rPr>
          <w:bCs/>
        </w:rPr>
        <w:t xml:space="preserve"> Prison,” </w:t>
      </w:r>
      <w:r w:rsidRPr="00175043">
        <w:rPr>
          <w:bCs/>
          <w:i/>
          <w:iCs/>
        </w:rPr>
        <w:t>New York Times Magazine</w:t>
      </w:r>
      <w:r w:rsidRPr="00175043">
        <w:rPr>
          <w:bCs/>
        </w:rPr>
        <w:t xml:space="preserve"> </w:t>
      </w:r>
      <w:smartTag w:uri="urn:schemas-microsoft-com:office:smarttags" w:element="date">
        <w:smartTagPr>
          <w:attr w:name="Year" w:val="1973"/>
          <w:attr w:name="Day" w:val="8"/>
          <w:attr w:name="Month" w:val="4"/>
        </w:smartTagPr>
        <w:r w:rsidRPr="00175043">
          <w:rPr>
            <w:bCs/>
          </w:rPr>
          <w:t>April 8, 1973</w:t>
        </w:r>
      </w:smartTag>
      <w:r w:rsidRPr="00175043">
        <w:rPr>
          <w:bCs/>
        </w:rPr>
        <w:t>.</w:t>
      </w:r>
      <w:r w:rsidR="00A91ED8">
        <w:rPr>
          <w:bCs/>
        </w:rPr>
        <w:t xml:space="preserve"> </w:t>
      </w:r>
      <w:hyperlink r:id="rId24" w:history="1">
        <w:r w:rsidR="00A91ED8" w:rsidRPr="002879EB">
          <w:rPr>
            <w:rStyle w:val="Hyperlink"/>
          </w:rPr>
          <w:t>https://www.nytimes.com/1973/04/08/archives/a-pirandellian-prison-the-mind-is-a-formidable-jailer.html</w:t>
        </w:r>
      </w:hyperlink>
    </w:p>
    <w:p w14:paraId="3F41C24F" w14:textId="19E04E69" w:rsidR="009D52C3" w:rsidRDefault="009D52C3" w:rsidP="00175043">
      <w:pPr>
        <w:ind w:left="720" w:hanging="720"/>
      </w:pPr>
    </w:p>
    <w:p w14:paraId="4D2CC432" w14:textId="12E18B65" w:rsidR="00A91ED8" w:rsidRPr="00A91ED8" w:rsidRDefault="00A91ED8" w:rsidP="00175043">
      <w:pPr>
        <w:ind w:left="720" w:hanging="720"/>
        <w:rPr>
          <w:i/>
          <w:u w:val="single"/>
        </w:rPr>
      </w:pPr>
      <w:r>
        <w:rPr>
          <w:i/>
          <w:u w:val="single"/>
        </w:rPr>
        <w:t>Ethics in Social Media Data</w:t>
      </w:r>
    </w:p>
    <w:p w14:paraId="58C83434" w14:textId="77777777" w:rsidR="002B7E7B" w:rsidRPr="00175043" w:rsidRDefault="002B7E7B" w:rsidP="00175043">
      <w:pPr>
        <w:ind w:left="720" w:hanging="720"/>
      </w:pPr>
      <w:r w:rsidRPr="00175043">
        <w:t xml:space="preserve">Kramer, </w:t>
      </w:r>
      <w:r w:rsidR="005C7065" w:rsidRPr="00175043">
        <w:t xml:space="preserve">Adam D. I., </w:t>
      </w:r>
      <w:r w:rsidRPr="00175043">
        <w:t>Jamie E. Guillory. Jeffrey T. Hancock</w:t>
      </w:r>
      <w:r w:rsidR="005C7065" w:rsidRPr="00175043">
        <w:t>.</w:t>
      </w:r>
      <w:r w:rsidRPr="00175043">
        <w:t xml:space="preserve"> 2014. </w:t>
      </w:r>
      <w:hyperlink r:id="rId25" w:history="1">
        <w:r w:rsidR="00E779AB" w:rsidRPr="00175043">
          <w:t>“</w:t>
        </w:r>
        <w:r w:rsidRPr="00175043">
          <w:t xml:space="preserve">Experimental </w:t>
        </w:r>
        <w:r w:rsidR="00E779AB" w:rsidRPr="00175043">
          <w:t>Evidence of M</w:t>
        </w:r>
        <w:r w:rsidRPr="00175043">
          <w:t>assive-</w:t>
        </w:r>
        <w:r w:rsidR="00E779AB" w:rsidRPr="00175043">
          <w:t>S</w:t>
        </w:r>
        <w:r w:rsidRPr="00175043">
          <w:t xml:space="preserve">cale </w:t>
        </w:r>
        <w:r w:rsidR="00E779AB" w:rsidRPr="00175043">
          <w:t>E</w:t>
        </w:r>
        <w:r w:rsidRPr="00175043">
          <w:t xml:space="preserve">motional </w:t>
        </w:r>
        <w:r w:rsidR="00E779AB" w:rsidRPr="00175043">
          <w:t>C</w:t>
        </w:r>
        <w:r w:rsidRPr="00175043">
          <w:t xml:space="preserve">ontagion </w:t>
        </w:r>
        <w:r w:rsidR="00E779AB" w:rsidRPr="00175043">
          <w:t>T</w:t>
        </w:r>
        <w:r w:rsidRPr="00175043">
          <w:t xml:space="preserve">hrough </w:t>
        </w:r>
        <w:r w:rsidR="00E779AB" w:rsidRPr="00175043">
          <w:t>S</w:t>
        </w:r>
        <w:r w:rsidRPr="00175043">
          <w:t xml:space="preserve">ocial </w:t>
        </w:r>
        <w:r w:rsidR="00E779AB" w:rsidRPr="00175043">
          <w:t>N</w:t>
        </w:r>
        <w:r w:rsidRPr="00175043">
          <w:t>etworks</w:t>
        </w:r>
        <w:r w:rsidR="00E779AB" w:rsidRPr="00175043">
          <w:t>.”</w:t>
        </w:r>
      </w:hyperlink>
      <w:r w:rsidR="00E779AB" w:rsidRPr="00175043">
        <w:rPr>
          <w:lang w:val="en"/>
        </w:rPr>
        <w:t xml:space="preserve"> </w:t>
      </w:r>
      <w:r w:rsidRPr="00175043">
        <w:rPr>
          <w:i/>
        </w:rPr>
        <w:t xml:space="preserve">Proceedings of the National Academy of Sciences </w:t>
      </w:r>
      <w:r w:rsidRPr="00175043">
        <w:t>111: 8788–8790.</w:t>
      </w:r>
    </w:p>
    <w:p w14:paraId="13879120" w14:textId="77777777" w:rsidR="001B2DCA" w:rsidRPr="00175043" w:rsidRDefault="001B2DCA" w:rsidP="00175043">
      <w:pPr>
        <w:ind w:left="720" w:hanging="720"/>
      </w:pPr>
    </w:p>
    <w:p w14:paraId="52D7311F" w14:textId="24AEBAB3" w:rsidR="001B2DCA" w:rsidRPr="00175043" w:rsidRDefault="001B2DCA" w:rsidP="00175043">
      <w:pPr>
        <w:ind w:left="720" w:hanging="720"/>
      </w:pPr>
      <w:proofErr w:type="spellStart"/>
      <w:r w:rsidRPr="00175043">
        <w:t>Guynn</w:t>
      </w:r>
      <w:proofErr w:type="spellEnd"/>
      <w:r w:rsidRPr="00175043">
        <w:t xml:space="preserve">, Jessica </w:t>
      </w:r>
      <w:r w:rsidR="00E779AB" w:rsidRPr="00175043">
        <w:t>. 2014. “</w:t>
      </w:r>
      <w:hyperlink r:id="rId26" w:history="1">
        <w:r w:rsidR="00E779AB" w:rsidRPr="00175043">
          <w:t>Privacy W</w:t>
        </w:r>
        <w:r w:rsidRPr="00175043">
          <w:t xml:space="preserve">atchdog </w:t>
        </w:r>
        <w:r w:rsidR="00E779AB" w:rsidRPr="00175043">
          <w:t>Files Complaint over Facebook S</w:t>
        </w:r>
        <w:r w:rsidRPr="00175043">
          <w:t>tudy</w:t>
        </w:r>
      </w:hyperlink>
      <w:r w:rsidRPr="00175043">
        <w:t>.</w:t>
      </w:r>
      <w:r w:rsidR="00E779AB" w:rsidRPr="00175043">
        <w:t>”</w:t>
      </w:r>
      <w:r w:rsidRPr="00175043">
        <w:t xml:space="preserve"> </w:t>
      </w:r>
      <w:r w:rsidR="00E779AB" w:rsidRPr="00175043">
        <w:rPr>
          <w:i/>
        </w:rPr>
        <w:t>USA Today.</w:t>
      </w:r>
      <w:r w:rsidR="00E779AB" w:rsidRPr="00175043">
        <w:t xml:space="preserve"> July 3. </w:t>
      </w:r>
      <w:hyperlink r:id="rId27" w:history="1">
        <w:r w:rsidR="00E779AB" w:rsidRPr="00175043">
          <w:rPr>
            <w:rStyle w:val="Hyperlink"/>
          </w:rPr>
          <w:t>https://www.usatoday.com/story/tech/2014/07/03/facebook-emotion-study-complaint-epic/12157471/</w:t>
        </w:r>
      </w:hyperlink>
    </w:p>
    <w:p w14:paraId="24844A74" w14:textId="77777777" w:rsidR="001B2DCA" w:rsidRPr="00175043" w:rsidRDefault="001B2DCA" w:rsidP="00175043">
      <w:pPr>
        <w:ind w:left="720" w:hanging="720"/>
      </w:pPr>
    </w:p>
    <w:p w14:paraId="022915F7" w14:textId="77777777" w:rsidR="00E779AB" w:rsidRPr="00175043" w:rsidRDefault="001B2DCA" w:rsidP="00175043">
      <w:pPr>
        <w:ind w:left="720" w:hanging="720"/>
      </w:pPr>
      <w:proofErr w:type="spellStart"/>
      <w:r w:rsidRPr="00175043">
        <w:t>Verma</w:t>
      </w:r>
      <w:proofErr w:type="spellEnd"/>
      <w:r w:rsidR="00E779AB" w:rsidRPr="00175043">
        <w:t xml:space="preserve">, </w:t>
      </w:r>
      <w:proofErr w:type="spellStart"/>
      <w:r w:rsidR="00E779AB" w:rsidRPr="00175043">
        <w:t>Inder</w:t>
      </w:r>
      <w:proofErr w:type="spellEnd"/>
      <w:r w:rsidR="00E779AB" w:rsidRPr="00175043">
        <w:t xml:space="preserve"> M. 2014. “Editorial Expression of Concern: Experimental Evidence of Massive-Scale Emotional Contagion Through Social Networks.”</w:t>
      </w:r>
      <w:r w:rsidR="00E779AB" w:rsidRPr="00175043">
        <w:rPr>
          <w:i/>
        </w:rPr>
        <w:t xml:space="preserve"> Proceedings of the National Academy of Sciences</w:t>
      </w:r>
      <w:r w:rsidR="00E779AB" w:rsidRPr="00175043">
        <w:t xml:space="preserve">. </w:t>
      </w:r>
      <w:hyperlink r:id="rId28" w:history="1">
        <w:r w:rsidRPr="00175043">
          <w:t>https://doi.org/10.1073/pnas.1412469111</w:t>
        </w:r>
      </w:hyperlink>
    </w:p>
    <w:p w14:paraId="7D3C65B1" w14:textId="77777777" w:rsidR="001B2DCA" w:rsidRPr="00175043" w:rsidRDefault="001B2DCA" w:rsidP="00175043">
      <w:pPr>
        <w:ind w:left="720" w:hanging="720"/>
      </w:pPr>
      <w:r w:rsidRPr="00175043">
        <w:t xml:space="preserve"> </w:t>
      </w:r>
    </w:p>
    <w:p w14:paraId="111623A7" w14:textId="77777777" w:rsidR="00477792" w:rsidRPr="00175043" w:rsidRDefault="00371371" w:rsidP="00175043">
      <w:pPr>
        <w:ind w:left="720" w:hanging="720"/>
        <w:rPr>
          <w:lang w:val="en"/>
        </w:rPr>
      </w:pPr>
      <w:r w:rsidRPr="00175043">
        <w:t xml:space="preserve">Rosenberg, Matthew, Nicholas </w:t>
      </w:r>
      <w:proofErr w:type="spellStart"/>
      <w:r w:rsidRPr="00175043">
        <w:t>Confessore</w:t>
      </w:r>
      <w:proofErr w:type="spellEnd"/>
      <w:r w:rsidRPr="00175043">
        <w:t xml:space="preserve">, and Carole </w:t>
      </w:r>
      <w:proofErr w:type="spellStart"/>
      <w:r w:rsidRPr="00175043">
        <w:t>Cadwalladrmarch</w:t>
      </w:r>
      <w:proofErr w:type="spellEnd"/>
      <w:r w:rsidRPr="00175043">
        <w:t>. 2018. “</w:t>
      </w:r>
      <w:r w:rsidR="00477792" w:rsidRPr="00175043">
        <w:rPr>
          <w:lang w:val="en"/>
        </w:rPr>
        <w:t>How Trump Consultants Exploited the Facebook Data of Millions</w:t>
      </w:r>
      <w:r w:rsidRPr="00175043">
        <w:rPr>
          <w:lang w:val="en"/>
        </w:rPr>
        <w:t xml:space="preserve">.” </w:t>
      </w:r>
      <w:r w:rsidRPr="00175043">
        <w:rPr>
          <w:i/>
          <w:lang w:val="en"/>
        </w:rPr>
        <w:t>The New York Times</w:t>
      </w:r>
      <w:r w:rsidRPr="00175043">
        <w:rPr>
          <w:lang w:val="en"/>
        </w:rPr>
        <w:t xml:space="preserve">, March 17. </w:t>
      </w:r>
      <w:hyperlink r:id="rId29" w:history="1">
        <w:r w:rsidRPr="00175043">
          <w:rPr>
            <w:rStyle w:val="Hyperlink"/>
            <w:lang w:val="en"/>
          </w:rPr>
          <w:t>https://www.nytimes.com/2018/03/17/us/politics/cambridge-analytica-trump-campaign.html</w:t>
        </w:r>
      </w:hyperlink>
    </w:p>
    <w:p w14:paraId="19627AE3" w14:textId="77777777" w:rsidR="00477792" w:rsidRPr="00175043" w:rsidRDefault="00477792" w:rsidP="00175043">
      <w:pPr>
        <w:ind w:left="720" w:hanging="720"/>
      </w:pPr>
    </w:p>
    <w:p w14:paraId="7211194C" w14:textId="1066994E" w:rsidR="00DC2B6B" w:rsidRDefault="00371371" w:rsidP="00175043">
      <w:pPr>
        <w:ind w:left="720" w:hanging="720"/>
        <w:rPr>
          <w:rStyle w:val="Hyperlink"/>
        </w:rPr>
      </w:pPr>
      <w:proofErr w:type="spellStart"/>
      <w:r w:rsidRPr="00175043">
        <w:t>Roose</w:t>
      </w:r>
      <w:proofErr w:type="spellEnd"/>
      <w:r w:rsidRPr="00175043">
        <w:t xml:space="preserve">, Kevin, and </w:t>
      </w:r>
      <w:proofErr w:type="spellStart"/>
      <w:r w:rsidRPr="00175043">
        <w:t>Sheera</w:t>
      </w:r>
      <w:proofErr w:type="spellEnd"/>
      <w:r w:rsidRPr="00175043">
        <w:t xml:space="preserve"> </w:t>
      </w:r>
      <w:proofErr w:type="spellStart"/>
      <w:r w:rsidRPr="00175043">
        <w:t>Frenkel</w:t>
      </w:r>
      <w:proofErr w:type="spellEnd"/>
      <w:r w:rsidRPr="00175043">
        <w:t>. 2018. “</w:t>
      </w:r>
      <w:r w:rsidR="00DC2B6B" w:rsidRPr="00175043">
        <w:rPr>
          <w:lang w:val="en"/>
        </w:rPr>
        <w:t xml:space="preserve">Mark Zuckerberg’s Reckoning: ‘This Is a Major Trust </w:t>
      </w:r>
      <w:r w:rsidRPr="00175043">
        <w:rPr>
          <w:lang w:val="en"/>
        </w:rPr>
        <w:t>I</w:t>
      </w:r>
      <w:r w:rsidR="00DC2B6B" w:rsidRPr="00175043">
        <w:rPr>
          <w:lang w:val="en"/>
        </w:rPr>
        <w:t>ssue</w:t>
      </w:r>
      <w:r w:rsidR="0051503E">
        <w:rPr>
          <w:lang w:val="en"/>
        </w:rPr>
        <w:t>.</w:t>
      </w:r>
      <w:r w:rsidR="00DC2B6B" w:rsidRPr="00175043">
        <w:rPr>
          <w:lang w:val="en"/>
        </w:rPr>
        <w:t>’</w:t>
      </w:r>
      <w:r w:rsidRPr="00175043">
        <w:rPr>
          <w:lang w:val="en"/>
        </w:rPr>
        <w:t xml:space="preserve">” </w:t>
      </w:r>
      <w:r w:rsidRPr="00175043">
        <w:rPr>
          <w:i/>
          <w:lang w:val="en"/>
        </w:rPr>
        <w:t>The New York Times.</w:t>
      </w:r>
      <w:r w:rsidRPr="00175043">
        <w:rPr>
          <w:lang w:val="en"/>
        </w:rPr>
        <w:t xml:space="preserve"> March 21. </w:t>
      </w:r>
      <w:hyperlink r:id="rId30" w:history="1">
        <w:r w:rsidR="00DC2B6B" w:rsidRPr="00175043">
          <w:rPr>
            <w:rStyle w:val="Hyperlink"/>
          </w:rPr>
          <w:t>https://www.nytimes.com/2018/03/21/technology/mark-zuckerberg-q-and-a.html</w:t>
        </w:r>
      </w:hyperlink>
    </w:p>
    <w:p w14:paraId="150479B7" w14:textId="77777777" w:rsidR="002C1F5A" w:rsidRDefault="002C1F5A" w:rsidP="00175043">
      <w:pPr>
        <w:ind w:left="720" w:hanging="720"/>
        <w:rPr>
          <w:rStyle w:val="Hyperlink"/>
        </w:rPr>
      </w:pPr>
    </w:p>
    <w:p w14:paraId="67BE13C1" w14:textId="1B4579C7" w:rsidR="002C1F5A" w:rsidRDefault="002C1F5A" w:rsidP="00175043">
      <w:pPr>
        <w:ind w:left="720" w:hanging="720"/>
      </w:pPr>
      <w:proofErr w:type="spellStart"/>
      <w:r>
        <w:t>Streitfeld</w:t>
      </w:r>
      <w:proofErr w:type="spellEnd"/>
      <w:r>
        <w:t xml:space="preserve">, David. 2018. “Call for Privacy Hands a Crisis to Tech Giants.” </w:t>
      </w:r>
      <w:r>
        <w:rPr>
          <w:i/>
        </w:rPr>
        <w:t>The New York Times</w:t>
      </w:r>
      <w:r>
        <w:t xml:space="preserve">, March 25. </w:t>
      </w:r>
      <w:hyperlink r:id="rId31" w:history="1">
        <w:r w:rsidRPr="002332FD">
          <w:rPr>
            <w:rStyle w:val="Hyperlink"/>
          </w:rPr>
          <w:t>https://www.nytimes.com/2018/03/24/technology/google-facebook-data-privacy.html</w:t>
        </w:r>
      </w:hyperlink>
    </w:p>
    <w:p w14:paraId="0208CEC0" w14:textId="77777777" w:rsidR="00DC2B6B" w:rsidRPr="00175043" w:rsidRDefault="00DC2B6B" w:rsidP="00B96097"/>
    <w:p w14:paraId="6A8CA7EC" w14:textId="37FBCC3E" w:rsidR="00A91ED8" w:rsidRPr="00A91ED8" w:rsidRDefault="00A91ED8" w:rsidP="00175043">
      <w:pPr>
        <w:ind w:left="720" w:hanging="720"/>
        <w:rPr>
          <w:i/>
          <w:u w:val="single"/>
        </w:rPr>
      </w:pPr>
      <w:r>
        <w:rPr>
          <w:i/>
          <w:u w:val="single"/>
        </w:rPr>
        <w:t>Research Replication and Transparency</w:t>
      </w:r>
    </w:p>
    <w:p w14:paraId="26F043FD" w14:textId="29959548" w:rsidR="00E779AB" w:rsidRPr="00175043" w:rsidRDefault="00E779AB" w:rsidP="00175043">
      <w:pPr>
        <w:ind w:left="720" w:hanging="720"/>
      </w:pPr>
      <w:r w:rsidRPr="00175043">
        <w:t xml:space="preserve">Open Science Collaboration. 2015. “Estimating the Reproducibility of Psychological Science.” </w:t>
      </w:r>
      <w:r w:rsidRPr="00175043">
        <w:rPr>
          <w:i/>
        </w:rPr>
        <w:t>Science</w:t>
      </w:r>
      <w:r w:rsidRPr="00175043">
        <w:t xml:space="preserve"> 349: aac4716.</w:t>
      </w:r>
    </w:p>
    <w:p w14:paraId="6A6D0924" w14:textId="77777777" w:rsidR="00E779AB" w:rsidRPr="00175043" w:rsidRDefault="00E779AB" w:rsidP="00175043">
      <w:pPr>
        <w:ind w:left="720" w:hanging="720"/>
        <w:rPr>
          <w:color w:val="222222"/>
          <w:shd w:val="clear" w:color="auto" w:fill="FFFFFF"/>
        </w:rPr>
      </w:pPr>
    </w:p>
    <w:p w14:paraId="3267B3EB" w14:textId="77777777" w:rsidR="002641F4" w:rsidRDefault="00E779AB" w:rsidP="002641F4">
      <w:pPr>
        <w:ind w:left="720" w:hanging="720"/>
        <w:rPr>
          <w:color w:val="222222"/>
          <w:shd w:val="clear" w:color="auto" w:fill="FFFFFF"/>
        </w:rPr>
      </w:pPr>
      <w:r w:rsidRPr="00175043">
        <w:rPr>
          <w:color w:val="222222"/>
          <w:shd w:val="clear" w:color="auto" w:fill="FFFFFF"/>
        </w:rPr>
        <w:t>Nosek, Brian A.,</w:t>
      </w:r>
      <w:r w:rsidR="003D1AF9">
        <w:rPr>
          <w:color w:val="222222"/>
          <w:shd w:val="clear" w:color="auto" w:fill="FFFFFF"/>
        </w:rPr>
        <w:t xml:space="preserve"> </w:t>
      </w:r>
      <w:r w:rsidRPr="00175043">
        <w:rPr>
          <w:color w:val="222222"/>
          <w:shd w:val="clear" w:color="auto" w:fill="FFFFFF"/>
        </w:rPr>
        <w:t>et al. 2015. “Promoting an Open Research Culture.” </w:t>
      </w:r>
      <w:r w:rsidRPr="00175043">
        <w:rPr>
          <w:i/>
          <w:iCs/>
          <w:color w:val="222222"/>
          <w:shd w:val="clear" w:color="auto" w:fill="FFFFFF"/>
        </w:rPr>
        <w:t>Science</w:t>
      </w:r>
      <w:r w:rsidRPr="00175043">
        <w:rPr>
          <w:color w:val="222222"/>
          <w:shd w:val="clear" w:color="auto" w:fill="FFFFFF"/>
        </w:rPr>
        <w:t> </w:t>
      </w:r>
      <w:r w:rsidRPr="00175043">
        <w:rPr>
          <w:i/>
          <w:iCs/>
          <w:color w:val="222222"/>
          <w:shd w:val="clear" w:color="auto" w:fill="FFFFFF"/>
        </w:rPr>
        <w:t>348</w:t>
      </w:r>
      <w:r w:rsidRPr="00175043">
        <w:rPr>
          <w:color w:val="222222"/>
          <w:shd w:val="clear" w:color="auto" w:fill="FFFFFF"/>
        </w:rPr>
        <w:t>: 1422-1425.</w:t>
      </w:r>
    </w:p>
    <w:p w14:paraId="2832529C" w14:textId="77777777" w:rsidR="002641F4" w:rsidRDefault="002641F4" w:rsidP="002641F4">
      <w:pPr>
        <w:ind w:left="720" w:hanging="720"/>
        <w:rPr>
          <w:color w:val="222222"/>
          <w:shd w:val="clear" w:color="auto" w:fill="FFFFFF"/>
        </w:rPr>
      </w:pPr>
    </w:p>
    <w:p w14:paraId="7EE8105B" w14:textId="2EEBD40A" w:rsidR="002641F4" w:rsidRPr="002641F4" w:rsidRDefault="002641F4" w:rsidP="002641F4">
      <w:pPr>
        <w:ind w:left="720" w:hanging="720"/>
        <w:rPr>
          <w:color w:val="222222"/>
          <w:shd w:val="clear" w:color="auto" w:fill="FFFFFF"/>
        </w:rPr>
      </w:pPr>
      <w:r>
        <w:t xml:space="preserve">Friedman, Lisa. 2018. “The E.P.A. Says It Wants Research Transparency. Scientists See an Attack on Science.” </w:t>
      </w:r>
      <w:r>
        <w:rPr>
          <w:i/>
          <w:iCs/>
        </w:rPr>
        <w:t>The New York Times</w:t>
      </w:r>
      <w:r>
        <w:t xml:space="preserve">, March 26. </w:t>
      </w:r>
      <w:hyperlink r:id="rId32" w:history="1">
        <w:r>
          <w:rPr>
            <w:rStyle w:val="Hyperlink"/>
          </w:rPr>
          <w:t>https://www.nytimes.com/2018/03/26/climate/epa-scientific-transparency-honest-act.html</w:t>
        </w:r>
      </w:hyperlink>
    </w:p>
    <w:p w14:paraId="704D919D" w14:textId="77777777" w:rsidR="00E779AB" w:rsidRPr="00175043" w:rsidRDefault="00E779AB" w:rsidP="00175043">
      <w:pPr>
        <w:ind w:left="720" w:hanging="720"/>
      </w:pPr>
    </w:p>
    <w:p w14:paraId="6AD81E35" w14:textId="77777777" w:rsidR="00B96097" w:rsidRPr="00175043" w:rsidRDefault="00AF12B4" w:rsidP="00B96097">
      <w:pPr>
        <w:rPr>
          <w:b/>
        </w:rPr>
      </w:pPr>
      <w:r w:rsidRPr="00175043">
        <w:rPr>
          <w:b/>
        </w:rPr>
        <w:t>May 29</w:t>
      </w:r>
      <w:r w:rsidR="00C05AEC" w:rsidRPr="00175043">
        <w:rPr>
          <w:b/>
        </w:rPr>
        <w:tab/>
        <w:t>What Explains Behavior: Voting</w:t>
      </w:r>
    </w:p>
    <w:p w14:paraId="000BBFEF" w14:textId="77777777" w:rsidR="00B96097" w:rsidRPr="00175043" w:rsidRDefault="00B96097" w:rsidP="00B96097">
      <w:pPr>
        <w:rPr>
          <w:b/>
        </w:rPr>
      </w:pPr>
    </w:p>
    <w:p w14:paraId="5DCEDDDC" w14:textId="45121A96" w:rsidR="00B96097" w:rsidRPr="00175043" w:rsidRDefault="00B96097" w:rsidP="00B96097">
      <w:pPr>
        <w:rPr>
          <w:b/>
        </w:rPr>
      </w:pPr>
      <w:r w:rsidRPr="00175043">
        <w:rPr>
          <w:b/>
          <w:bCs/>
          <w:i/>
        </w:rPr>
        <w:t xml:space="preserve">Due: </w:t>
      </w:r>
      <w:r w:rsidRPr="00175043">
        <w:rPr>
          <w:bCs/>
          <w:i/>
        </w:rPr>
        <w:t xml:space="preserve">A brief class report on data and any analysis which </w:t>
      </w:r>
      <w:r w:rsidR="00227471" w:rsidRPr="00175043">
        <w:rPr>
          <w:bCs/>
          <w:i/>
        </w:rPr>
        <w:t xml:space="preserve">should </w:t>
      </w:r>
      <w:r w:rsidRPr="00175043">
        <w:rPr>
          <w:bCs/>
          <w:i/>
        </w:rPr>
        <w:t>be done or close</w:t>
      </w:r>
      <w:r w:rsidR="0051503E">
        <w:rPr>
          <w:bCs/>
          <w:i/>
        </w:rPr>
        <w:t xml:space="preserve"> to being done</w:t>
      </w:r>
      <w:bookmarkStart w:id="1" w:name="_GoBack"/>
      <w:bookmarkEnd w:id="1"/>
      <w:r w:rsidRPr="00175043">
        <w:rPr>
          <w:bCs/>
          <w:i/>
        </w:rPr>
        <w:t>.</w:t>
      </w:r>
    </w:p>
    <w:p w14:paraId="642216F0" w14:textId="77777777" w:rsidR="00B96097" w:rsidRPr="00175043" w:rsidRDefault="00B96097" w:rsidP="00B96097">
      <w:pPr>
        <w:rPr>
          <w:b/>
        </w:rPr>
      </w:pPr>
    </w:p>
    <w:p w14:paraId="0AD6F0BF" w14:textId="77777777" w:rsidR="00AC0D5B" w:rsidRPr="006074AA" w:rsidRDefault="00DB32AA" w:rsidP="00C05AEC">
      <w:pPr>
        <w:rPr>
          <w:rFonts w:eastAsia="Calibri"/>
          <w:i/>
        </w:rPr>
      </w:pPr>
      <w:r>
        <w:rPr>
          <w:rFonts w:eastAsia="Calibri"/>
          <w:b/>
          <w:i/>
        </w:rPr>
        <w:t xml:space="preserve">Possible </w:t>
      </w:r>
      <w:r w:rsidR="00AC0D5B">
        <w:rPr>
          <w:rFonts w:eastAsia="Calibri"/>
          <w:b/>
          <w:i/>
        </w:rPr>
        <w:t xml:space="preserve">Exercise:  </w:t>
      </w:r>
      <w:r w:rsidR="006074AA">
        <w:rPr>
          <w:rFonts w:eastAsia="Calibri"/>
          <w:i/>
        </w:rPr>
        <w:t>We may design an experiment to test the impact of differing norms on voting turnout (i.e., providing information about the prior election overall, information about one’s neighbors, or information about the competitiveness of the election). We can collect data on Mechanical Turk.</w:t>
      </w:r>
    </w:p>
    <w:p w14:paraId="72DE9704" w14:textId="77777777" w:rsidR="00AC0D5B" w:rsidRDefault="00AC0D5B" w:rsidP="00C05AEC">
      <w:pPr>
        <w:rPr>
          <w:b/>
          <w:i/>
        </w:rPr>
      </w:pPr>
    </w:p>
    <w:p w14:paraId="6054672B" w14:textId="77777777" w:rsidR="00C05AEC" w:rsidRPr="00175043" w:rsidRDefault="00C05AEC" w:rsidP="00C05AEC">
      <w:pPr>
        <w:rPr>
          <w:b/>
        </w:rPr>
      </w:pPr>
      <w:r w:rsidRPr="00175043">
        <w:rPr>
          <w:b/>
          <w:i/>
        </w:rPr>
        <w:t>Debate</w:t>
      </w:r>
      <w:r w:rsidRPr="00175043">
        <w:rPr>
          <w:b/>
        </w:rPr>
        <w:t xml:space="preserve">: </w:t>
      </w:r>
      <w:r w:rsidRPr="00175043">
        <w:rPr>
          <w:i/>
        </w:rPr>
        <w:t>Should citizens be required to vote, just as they are required to do jury duty?</w:t>
      </w:r>
    </w:p>
    <w:p w14:paraId="38B56EC7" w14:textId="77777777" w:rsidR="00A91ED8" w:rsidRDefault="00A91ED8" w:rsidP="00C9610A">
      <w:pPr>
        <w:pStyle w:val="Heading1"/>
        <w:shd w:val="clear" w:color="auto" w:fill="FFFFFF"/>
        <w:ind w:left="720" w:hanging="720"/>
        <w:rPr>
          <w:rFonts w:ascii="Times New Roman" w:eastAsia="Calibri" w:hAnsi="Times New Roman"/>
          <w:b w:val="0"/>
          <w:i/>
          <w:color w:val="000000"/>
          <w:sz w:val="24"/>
          <w:szCs w:val="24"/>
          <w:u w:val="single"/>
          <w:lang w:val="en-US"/>
        </w:rPr>
      </w:pPr>
      <w:r>
        <w:rPr>
          <w:rFonts w:ascii="Times New Roman" w:eastAsia="Calibri" w:hAnsi="Times New Roman"/>
          <w:b w:val="0"/>
          <w:i/>
          <w:color w:val="000000"/>
          <w:sz w:val="24"/>
          <w:szCs w:val="24"/>
          <w:u w:val="single"/>
          <w:lang w:val="en-US"/>
        </w:rPr>
        <w:t>Studying Behaviors</w:t>
      </w:r>
    </w:p>
    <w:p w14:paraId="2106BA0F" w14:textId="2D3DD8DD" w:rsidR="00C05AEC" w:rsidRPr="00175043" w:rsidRDefault="00C05AEC" w:rsidP="00A91ED8">
      <w:pPr>
        <w:pStyle w:val="Heading1"/>
        <w:shd w:val="clear" w:color="auto" w:fill="FFFFFF"/>
        <w:spacing w:before="0" w:after="0"/>
        <w:ind w:left="720" w:hanging="720"/>
        <w:rPr>
          <w:rFonts w:ascii="Times New Roman" w:hAnsi="Times New Roman"/>
          <w:b w:val="0"/>
          <w:sz w:val="24"/>
          <w:szCs w:val="24"/>
          <w:lang w:val="en-US"/>
        </w:rPr>
      </w:pPr>
      <w:r w:rsidRPr="00175043">
        <w:rPr>
          <w:rFonts w:ascii="Times New Roman" w:eastAsia="Calibri" w:hAnsi="Times New Roman"/>
          <w:b w:val="0"/>
          <w:color w:val="000000"/>
          <w:sz w:val="24"/>
          <w:szCs w:val="24"/>
        </w:rPr>
        <w:t>Bolsen, Toby. 2013. “</w:t>
      </w:r>
      <w:r w:rsidRPr="00175043">
        <w:rPr>
          <w:rFonts w:ascii="Times New Roman" w:hAnsi="Times New Roman"/>
          <w:b w:val="0"/>
          <w:sz w:val="24"/>
          <w:szCs w:val="24"/>
        </w:rPr>
        <w:t>A Light Bulb Goes On: Norms, Rhetoric, and Actions for the Public Good</w:t>
      </w:r>
      <w:r w:rsidRPr="00175043">
        <w:rPr>
          <w:rFonts w:ascii="Times New Roman" w:hAnsi="Times New Roman"/>
          <w:b w:val="0"/>
          <w:sz w:val="24"/>
          <w:szCs w:val="24"/>
          <w:lang w:val="en-US"/>
        </w:rPr>
        <w:t xml:space="preserve">.” </w:t>
      </w:r>
      <w:r w:rsidRPr="00175043">
        <w:rPr>
          <w:rFonts w:ascii="Times New Roman" w:hAnsi="Times New Roman"/>
          <w:b w:val="0"/>
          <w:i/>
          <w:sz w:val="24"/>
          <w:szCs w:val="24"/>
          <w:lang w:val="en-US"/>
        </w:rPr>
        <w:t xml:space="preserve">Political Behavior </w:t>
      </w:r>
      <w:r w:rsidRPr="00175043">
        <w:rPr>
          <w:rFonts w:ascii="Times New Roman" w:hAnsi="Times New Roman"/>
          <w:b w:val="0"/>
          <w:sz w:val="24"/>
          <w:szCs w:val="24"/>
          <w:lang w:val="en-US"/>
        </w:rPr>
        <w:t>35: 1-20.</w:t>
      </w:r>
    </w:p>
    <w:p w14:paraId="1A1C9856" w14:textId="77777777" w:rsidR="00DC290F" w:rsidRDefault="00DC290F" w:rsidP="005716D1">
      <w:pPr>
        <w:autoSpaceDE w:val="0"/>
        <w:autoSpaceDN w:val="0"/>
        <w:adjustRightInd w:val="0"/>
        <w:ind w:left="720" w:hanging="720"/>
      </w:pPr>
    </w:p>
    <w:p w14:paraId="70CEDCFE" w14:textId="77777777" w:rsidR="00A91ED8" w:rsidRDefault="00A91ED8" w:rsidP="005716D1">
      <w:pPr>
        <w:autoSpaceDE w:val="0"/>
        <w:autoSpaceDN w:val="0"/>
        <w:adjustRightInd w:val="0"/>
        <w:ind w:left="720" w:hanging="720"/>
        <w:rPr>
          <w:i/>
          <w:u w:val="single"/>
        </w:rPr>
      </w:pPr>
      <w:r>
        <w:rPr>
          <w:i/>
          <w:u w:val="single"/>
        </w:rPr>
        <w:t>Voting</w:t>
      </w:r>
    </w:p>
    <w:p w14:paraId="560CC846" w14:textId="722AD8DF" w:rsidR="001058EE" w:rsidRPr="00C9610A" w:rsidRDefault="00515F23" w:rsidP="005716D1">
      <w:pPr>
        <w:autoSpaceDE w:val="0"/>
        <w:autoSpaceDN w:val="0"/>
        <w:adjustRightInd w:val="0"/>
        <w:ind w:left="720" w:hanging="720"/>
      </w:pPr>
      <w:proofErr w:type="spellStart"/>
      <w:r>
        <w:t>R</w:t>
      </w:r>
      <w:r w:rsidR="00C9610A" w:rsidRPr="00C9610A">
        <w:t>osenstone</w:t>
      </w:r>
      <w:proofErr w:type="spellEnd"/>
      <w:r w:rsidR="00C9610A" w:rsidRPr="00C9610A">
        <w:t xml:space="preserve">, Steven. J., and John Mark Hansen. 1993. </w:t>
      </w:r>
      <w:r w:rsidR="00C9610A" w:rsidRPr="00C9610A">
        <w:rPr>
          <w:i/>
        </w:rPr>
        <w:t>Mobilization, Participation, and Democracy in America</w:t>
      </w:r>
      <w:r w:rsidR="00C9610A" w:rsidRPr="00C9610A">
        <w:t>, New York:  MacMillan Publishing Company. Pages 1-37.</w:t>
      </w:r>
    </w:p>
    <w:p w14:paraId="436C05A3" w14:textId="77777777" w:rsidR="001E6F39" w:rsidRDefault="001E6F39" w:rsidP="00C9610A">
      <w:pPr>
        <w:ind w:left="720" w:hanging="720"/>
        <w:rPr>
          <w:bCs/>
          <w:i/>
        </w:rPr>
      </w:pPr>
    </w:p>
    <w:p w14:paraId="222120BF" w14:textId="77777777" w:rsidR="001E6F39" w:rsidRDefault="00C9610A" w:rsidP="00C9610A">
      <w:pPr>
        <w:ind w:left="720" w:hanging="720"/>
      </w:pPr>
      <w:r>
        <w:rPr>
          <w:bCs/>
        </w:rPr>
        <w:t>Gerber, Alan S., and Donald P. Green. 1999. “</w:t>
      </w:r>
      <w:r w:rsidR="001E6F39" w:rsidRPr="00175043">
        <w:t>Does Canvassing Increase Vote</w:t>
      </w:r>
      <w:r>
        <w:t>r Turnout: A Field Experiment.”</w:t>
      </w:r>
      <w:r w:rsidR="001E6F39" w:rsidRPr="00175043">
        <w:t xml:space="preserve">  </w:t>
      </w:r>
      <w:r w:rsidR="001E6F39" w:rsidRPr="00175043">
        <w:rPr>
          <w:i/>
          <w:iCs/>
        </w:rPr>
        <w:t>Proceedings of the National Academy of Sciences</w:t>
      </w:r>
      <w:r w:rsidR="001E6F39" w:rsidRPr="00175043">
        <w:t xml:space="preserve"> 96: 10939-10942.</w:t>
      </w:r>
    </w:p>
    <w:p w14:paraId="6BF213C1" w14:textId="77777777" w:rsidR="00DC290F" w:rsidRPr="00175043" w:rsidRDefault="00DC290F" w:rsidP="00C9610A">
      <w:pPr>
        <w:ind w:left="720" w:hanging="720"/>
      </w:pPr>
    </w:p>
    <w:p w14:paraId="40ECC12F" w14:textId="4C416838" w:rsidR="00DC290F" w:rsidRDefault="00C9610A" w:rsidP="00271C18">
      <w:pPr>
        <w:ind w:left="720" w:hanging="720"/>
      </w:pPr>
      <w:proofErr w:type="spellStart"/>
      <w:r>
        <w:t>Manza</w:t>
      </w:r>
      <w:proofErr w:type="spellEnd"/>
      <w:r>
        <w:t xml:space="preserve">, Jeff, and Christopher </w:t>
      </w:r>
      <w:proofErr w:type="spellStart"/>
      <w:r>
        <w:t>Uggen</w:t>
      </w:r>
      <w:proofErr w:type="spellEnd"/>
      <w:r>
        <w:t>. 200</w:t>
      </w:r>
      <w:r w:rsidR="000A5432">
        <w:t>4</w:t>
      </w:r>
      <w:r>
        <w:t xml:space="preserve">. </w:t>
      </w:r>
      <w:r w:rsidR="001E6F39" w:rsidRPr="00175043">
        <w:t xml:space="preserve">“Punishment and Democracy: </w:t>
      </w:r>
      <w:r w:rsidR="00271C18">
        <w:t xml:space="preserve">Disenfranchisement of </w:t>
      </w:r>
      <w:proofErr w:type="spellStart"/>
      <w:r w:rsidR="00271C18">
        <w:t>Nonincarcerated</w:t>
      </w:r>
      <w:proofErr w:type="spellEnd"/>
      <w:r w:rsidR="00271C18">
        <w:t xml:space="preserve"> Felons in the United States</w:t>
      </w:r>
      <w:r>
        <w:t>.</w:t>
      </w:r>
      <w:r w:rsidR="001E6F39" w:rsidRPr="00175043">
        <w:t xml:space="preserve">” </w:t>
      </w:r>
      <w:r w:rsidR="001E6F39" w:rsidRPr="00175043">
        <w:rPr>
          <w:i/>
          <w:iCs/>
        </w:rPr>
        <w:t xml:space="preserve">Perspectives on Politics </w:t>
      </w:r>
      <w:r>
        <w:t>2: 491-505</w:t>
      </w:r>
      <w:r w:rsidR="001E6F39" w:rsidRPr="00175043">
        <w:t>.</w:t>
      </w:r>
    </w:p>
    <w:p w14:paraId="55BBFB78" w14:textId="77777777" w:rsidR="00DC290F" w:rsidRDefault="00DC290F" w:rsidP="00DC290F">
      <w:pPr>
        <w:ind w:left="720" w:hanging="720"/>
      </w:pPr>
    </w:p>
    <w:p w14:paraId="27AB0ACE" w14:textId="77777777" w:rsidR="00DC290F" w:rsidRDefault="00DC290F" w:rsidP="00DC290F">
      <w:pPr>
        <w:ind w:left="720" w:hanging="720"/>
        <w:rPr>
          <w:rFonts w:eastAsia="Calibri"/>
          <w:color w:val="000000"/>
        </w:rPr>
      </w:pPr>
      <w:r w:rsidRPr="00175043">
        <w:rPr>
          <w:rFonts w:eastAsia="Calibri"/>
          <w:color w:val="000000"/>
        </w:rPr>
        <w:t xml:space="preserve">Karp, Jeffrey A., and David Brockington. 2005. “Social Desirability and Response Validity: A Comparative Analysis of </w:t>
      </w:r>
      <w:proofErr w:type="spellStart"/>
      <w:r w:rsidRPr="00175043">
        <w:rPr>
          <w:rFonts w:eastAsia="Calibri"/>
          <w:color w:val="000000"/>
        </w:rPr>
        <w:t>Overreporting</w:t>
      </w:r>
      <w:proofErr w:type="spellEnd"/>
      <w:r w:rsidRPr="00175043">
        <w:rPr>
          <w:rFonts w:eastAsia="Calibri"/>
          <w:color w:val="000000"/>
        </w:rPr>
        <w:t xml:space="preserve"> Voter Turnout in Five Countries.” </w:t>
      </w:r>
      <w:r w:rsidRPr="00175043">
        <w:rPr>
          <w:rFonts w:eastAsia="Calibri"/>
          <w:i/>
          <w:color w:val="000000"/>
        </w:rPr>
        <w:t xml:space="preserve">The Journal of Politics </w:t>
      </w:r>
      <w:r w:rsidRPr="00175043">
        <w:rPr>
          <w:rFonts w:eastAsia="Calibri"/>
          <w:color w:val="000000"/>
        </w:rPr>
        <w:t>67: 825-840.</w:t>
      </w:r>
    </w:p>
    <w:p w14:paraId="67CA3D00" w14:textId="77777777" w:rsidR="00C06B82" w:rsidRDefault="00C06B82" w:rsidP="00C06B82">
      <w:pPr>
        <w:ind w:left="720" w:hanging="720"/>
      </w:pPr>
    </w:p>
    <w:p w14:paraId="549323BB" w14:textId="4998470F" w:rsidR="00C06B82" w:rsidRPr="001207B9" w:rsidRDefault="00C06B82" w:rsidP="00C06B82">
      <w:pPr>
        <w:ind w:left="720" w:hanging="720"/>
      </w:pPr>
      <w:r w:rsidRPr="00175043">
        <w:t>Singh, Shane P.</w:t>
      </w:r>
      <w:r>
        <w:t>, and Jason Roy. 201</w:t>
      </w:r>
      <w:r w:rsidR="00233D35">
        <w:t>8</w:t>
      </w:r>
      <w:r>
        <w:t>. “C</w:t>
      </w:r>
      <w:r w:rsidRPr="00175043">
        <w:t xml:space="preserve">ompulsory Voting and </w:t>
      </w:r>
      <w:r>
        <w:t xml:space="preserve">Voter Information Seeking.” </w:t>
      </w:r>
      <w:r w:rsidRPr="001207B9">
        <w:rPr>
          <w:rFonts w:eastAsia="Calibri"/>
          <w:i/>
        </w:rPr>
        <w:t>Research and Politics</w:t>
      </w:r>
      <w:r>
        <w:rPr>
          <w:rFonts w:eastAsia="Calibri"/>
        </w:rPr>
        <w:t xml:space="preserve"> (March): 1-</w:t>
      </w:r>
      <w:r w:rsidRPr="001207B9">
        <w:rPr>
          <w:rFonts w:eastAsia="Calibri"/>
        </w:rPr>
        <w:t>8</w:t>
      </w:r>
      <w:r>
        <w:rPr>
          <w:rFonts w:eastAsia="Calibri"/>
        </w:rPr>
        <w:t>.</w:t>
      </w:r>
    </w:p>
    <w:p w14:paraId="2BCEAB01" w14:textId="77777777" w:rsidR="003D1AF9" w:rsidRDefault="003D1AF9" w:rsidP="00B96097">
      <w:pPr>
        <w:rPr>
          <w:bCs/>
        </w:rPr>
      </w:pPr>
    </w:p>
    <w:p w14:paraId="328318AF" w14:textId="77777777" w:rsidR="00EB3F79" w:rsidRPr="00175043" w:rsidRDefault="00AF12B4" w:rsidP="00EB3F79">
      <w:pPr>
        <w:ind w:left="1440" w:hanging="1440"/>
        <w:rPr>
          <w:b/>
        </w:rPr>
      </w:pPr>
      <w:r w:rsidRPr="00175043">
        <w:rPr>
          <w:b/>
        </w:rPr>
        <w:t>June 5</w:t>
      </w:r>
      <w:r w:rsidR="00EB3F79" w:rsidRPr="00175043">
        <w:rPr>
          <w:b/>
        </w:rPr>
        <w:tab/>
      </w:r>
      <w:r w:rsidR="00227471" w:rsidRPr="00175043">
        <w:rPr>
          <w:b/>
        </w:rPr>
        <w:t xml:space="preserve">Presentations and Class Summary </w:t>
      </w:r>
    </w:p>
    <w:p w14:paraId="6A56CAD0" w14:textId="77777777" w:rsidR="009B3230" w:rsidRPr="00175043" w:rsidRDefault="009B3230" w:rsidP="00EB3F79">
      <w:pPr>
        <w:ind w:left="1440" w:hanging="1440"/>
        <w:rPr>
          <w:b/>
        </w:rPr>
      </w:pPr>
    </w:p>
    <w:p w14:paraId="1EAF7437" w14:textId="77777777" w:rsidR="009B3230" w:rsidRPr="00175043" w:rsidRDefault="009B3230" w:rsidP="009B3230">
      <w:pPr>
        <w:rPr>
          <w:bCs/>
          <w:i/>
        </w:rPr>
      </w:pPr>
      <w:r w:rsidRPr="00175043">
        <w:rPr>
          <w:b/>
          <w:bCs/>
          <w:i/>
        </w:rPr>
        <w:t xml:space="preserve">Due: </w:t>
      </w:r>
      <w:r w:rsidR="00227471" w:rsidRPr="00175043">
        <w:rPr>
          <w:bCs/>
          <w:i/>
        </w:rPr>
        <w:t>Five</w:t>
      </w:r>
      <w:r w:rsidRPr="00175043">
        <w:rPr>
          <w:bCs/>
          <w:i/>
        </w:rPr>
        <w:t xml:space="preserve"> minute report on entire project including most analysis (note it is okay if the project is not entirely complete given the due date).</w:t>
      </w:r>
    </w:p>
    <w:p w14:paraId="4C0A35FA" w14:textId="77777777" w:rsidR="009B3230" w:rsidRPr="00175043" w:rsidRDefault="009B3230" w:rsidP="009B3230">
      <w:pPr>
        <w:rPr>
          <w:bCs/>
          <w:i/>
        </w:rPr>
      </w:pPr>
    </w:p>
    <w:p w14:paraId="3EC5830C" w14:textId="77777777" w:rsidR="003D1AF9" w:rsidRPr="00277D18" w:rsidRDefault="009B3230">
      <w:pPr>
        <w:rPr>
          <w:b/>
        </w:rPr>
      </w:pPr>
      <w:r w:rsidRPr="00175043">
        <w:rPr>
          <w:bCs/>
        </w:rPr>
        <w:t xml:space="preserve">Discussion </w:t>
      </w:r>
      <w:r w:rsidR="00277D18">
        <w:rPr>
          <w:bCs/>
        </w:rPr>
        <w:t xml:space="preserve">of </w:t>
      </w:r>
      <w:r w:rsidRPr="00175043">
        <w:rPr>
          <w:bCs/>
        </w:rPr>
        <w:t>Main Lessons from Class.</w:t>
      </w:r>
    </w:p>
    <w:sectPr w:rsidR="003D1AF9" w:rsidRPr="00277D18" w:rsidSect="00C97648">
      <w:footerReference w:type="default" r:id="rId33"/>
      <w:pgSz w:w="12240" w:h="15840"/>
      <w:pgMar w:top="1260" w:right="1440" w:bottom="126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92C06" w16cid:durableId="1E67F890"/>
  <w16cid:commentId w16cid:paraId="4739C943" w16cid:durableId="1E67FEE8"/>
  <w16cid:commentId w16cid:paraId="189E3802" w16cid:durableId="1E67FEBB"/>
  <w16cid:commentId w16cid:paraId="151247C8" w16cid:durableId="1E6801A6"/>
  <w16cid:commentId w16cid:paraId="69A1CE6F" w16cid:durableId="1E6802C9"/>
  <w16cid:commentId w16cid:paraId="044817B8" w16cid:durableId="1E6804FA"/>
  <w16cid:commentId w16cid:paraId="11F8C597" w16cid:durableId="1E6805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A9D26" w14:textId="77777777" w:rsidR="00B67E47" w:rsidRDefault="00B67E47" w:rsidP="002B2361">
      <w:r>
        <w:separator/>
      </w:r>
    </w:p>
  </w:endnote>
  <w:endnote w:type="continuationSeparator" w:id="0">
    <w:p w14:paraId="53D472CA" w14:textId="77777777" w:rsidR="00B67E47" w:rsidRDefault="00B67E47" w:rsidP="002B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20000287" w:usb1="00000000" w:usb2="00000000" w:usb3="00000000" w:csb0="0000019F" w:csb1="00000000"/>
  </w:font>
  <w:font w:name="Lucida Grande">
    <w:altName w:val="Arial Unicode MS"/>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6A00" w14:textId="67D0E5DD" w:rsidR="002B2361" w:rsidRDefault="002B2361">
    <w:pPr>
      <w:pStyle w:val="Footer"/>
      <w:jc w:val="right"/>
    </w:pPr>
    <w:r>
      <w:fldChar w:fldCharType="begin"/>
    </w:r>
    <w:r>
      <w:instrText xml:space="preserve"> PAGE   \* MERGEFORMAT </w:instrText>
    </w:r>
    <w:r>
      <w:fldChar w:fldCharType="separate"/>
    </w:r>
    <w:r w:rsidR="0051503E">
      <w:rPr>
        <w:noProof/>
      </w:rPr>
      <w:t>7</w:t>
    </w:r>
    <w:r>
      <w:fldChar w:fldCharType="end"/>
    </w:r>
  </w:p>
  <w:p w14:paraId="0B775E64" w14:textId="77777777" w:rsidR="002B2361" w:rsidRDefault="002B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456B7" w14:textId="77777777" w:rsidR="00B67E47" w:rsidRDefault="00B67E47" w:rsidP="002B2361">
      <w:r>
        <w:separator/>
      </w:r>
    </w:p>
  </w:footnote>
  <w:footnote w:type="continuationSeparator" w:id="0">
    <w:p w14:paraId="404A920C" w14:textId="77777777" w:rsidR="00B67E47" w:rsidRDefault="00B67E47" w:rsidP="002B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5EB"/>
    <w:multiLevelType w:val="hybridMultilevel"/>
    <w:tmpl w:val="34F28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066F8"/>
    <w:multiLevelType w:val="hybridMultilevel"/>
    <w:tmpl w:val="6C6AA0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A56A7B"/>
    <w:multiLevelType w:val="hybridMultilevel"/>
    <w:tmpl w:val="B2D41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6443D6"/>
    <w:multiLevelType w:val="hybridMultilevel"/>
    <w:tmpl w:val="D62839FC"/>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CB14E4"/>
    <w:multiLevelType w:val="hybridMultilevel"/>
    <w:tmpl w:val="6C6AA0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6D4FE2"/>
    <w:multiLevelType w:val="hybridMultilevel"/>
    <w:tmpl w:val="ACDE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E373D"/>
    <w:multiLevelType w:val="hybridMultilevel"/>
    <w:tmpl w:val="D3D6419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7BC088A"/>
    <w:multiLevelType w:val="multilevel"/>
    <w:tmpl w:val="9076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A0"/>
    <w:rsid w:val="00001290"/>
    <w:rsid w:val="00016E76"/>
    <w:rsid w:val="00035301"/>
    <w:rsid w:val="00051FF6"/>
    <w:rsid w:val="00057F13"/>
    <w:rsid w:val="00064ED5"/>
    <w:rsid w:val="00092095"/>
    <w:rsid w:val="00095BB6"/>
    <w:rsid w:val="000A5432"/>
    <w:rsid w:val="000A5CF4"/>
    <w:rsid w:val="000B4EDC"/>
    <w:rsid w:val="000E3BA3"/>
    <w:rsid w:val="000F530F"/>
    <w:rsid w:val="00100EE5"/>
    <w:rsid w:val="001058EE"/>
    <w:rsid w:val="001207B9"/>
    <w:rsid w:val="00164124"/>
    <w:rsid w:val="00166171"/>
    <w:rsid w:val="00175043"/>
    <w:rsid w:val="001B0518"/>
    <w:rsid w:val="001B2DCA"/>
    <w:rsid w:val="001E15CF"/>
    <w:rsid w:val="001E2B4F"/>
    <w:rsid w:val="001E34C8"/>
    <w:rsid w:val="001E6F39"/>
    <w:rsid w:val="001F592A"/>
    <w:rsid w:val="001F6E9E"/>
    <w:rsid w:val="001F7E8E"/>
    <w:rsid w:val="00227471"/>
    <w:rsid w:val="00233D35"/>
    <w:rsid w:val="0023406C"/>
    <w:rsid w:val="002536AD"/>
    <w:rsid w:val="00256FFF"/>
    <w:rsid w:val="002641F4"/>
    <w:rsid w:val="0026712A"/>
    <w:rsid w:val="00271C18"/>
    <w:rsid w:val="00272994"/>
    <w:rsid w:val="0027631A"/>
    <w:rsid w:val="00277D18"/>
    <w:rsid w:val="002B2361"/>
    <w:rsid w:val="002B7E7B"/>
    <w:rsid w:val="002C1F5A"/>
    <w:rsid w:val="002D1951"/>
    <w:rsid w:val="002E202A"/>
    <w:rsid w:val="002E4C1B"/>
    <w:rsid w:val="0031188B"/>
    <w:rsid w:val="0031484E"/>
    <w:rsid w:val="00320FC7"/>
    <w:rsid w:val="003374EE"/>
    <w:rsid w:val="003457A5"/>
    <w:rsid w:val="0035366C"/>
    <w:rsid w:val="0035648F"/>
    <w:rsid w:val="0036160D"/>
    <w:rsid w:val="00371371"/>
    <w:rsid w:val="00377B72"/>
    <w:rsid w:val="00383118"/>
    <w:rsid w:val="00392F39"/>
    <w:rsid w:val="003C013A"/>
    <w:rsid w:val="003D1AF9"/>
    <w:rsid w:val="003D2FE8"/>
    <w:rsid w:val="0040580D"/>
    <w:rsid w:val="00435FAA"/>
    <w:rsid w:val="00461636"/>
    <w:rsid w:val="004653C5"/>
    <w:rsid w:val="0047156C"/>
    <w:rsid w:val="00477792"/>
    <w:rsid w:val="00486E84"/>
    <w:rsid w:val="004904B8"/>
    <w:rsid w:val="00491331"/>
    <w:rsid w:val="00492622"/>
    <w:rsid w:val="004956AA"/>
    <w:rsid w:val="004A2BDA"/>
    <w:rsid w:val="004A3C97"/>
    <w:rsid w:val="004A6DE1"/>
    <w:rsid w:val="004B18A5"/>
    <w:rsid w:val="004B4484"/>
    <w:rsid w:val="004D38D8"/>
    <w:rsid w:val="004D7BDC"/>
    <w:rsid w:val="004F6604"/>
    <w:rsid w:val="00502796"/>
    <w:rsid w:val="005103F4"/>
    <w:rsid w:val="0051503E"/>
    <w:rsid w:val="00515F23"/>
    <w:rsid w:val="00523D82"/>
    <w:rsid w:val="00546957"/>
    <w:rsid w:val="00556508"/>
    <w:rsid w:val="005573CC"/>
    <w:rsid w:val="005716D1"/>
    <w:rsid w:val="00592A83"/>
    <w:rsid w:val="005C7065"/>
    <w:rsid w:val="005E7FF3"/>
    <w:rsid w:val="005F62D5"/>
    <w:rsid w:val="006074AA"/>
    <w:rsid w:val="0061328D"/>
    <w:rsid w:val="00613917"/>
    <w:rsid w:val="006265BA"/>
    <w:rsid w:val="0063454A"/>
    <w:rsid w:val="00647F95"/>
    <w:rsid w:val="00664C20"/>
    <w:rsid w:val="00665C71"/>
    <w:rsid w:val="00674895"/>
    <w:rsid w:val="0067789E"/>
    <w:rsid w:val="006A50DE"/>
    <w:rsid w:val="006B3463"/>
    <w:rsid w:val="006E51C6"/>
    <w:rsid w:val="006E685A"/>
    <w:rsid w:val="006F6DEC"/>
    <w:rsid w:val="006F71E4"/>
    <w:rsid w:val="00707B6F"/>
    <w:rsid w:val="00716011"/>
    <w:rsid w:val="007230C2"/>
    <w:rsid w:val="0072409F"/>
    <w:rsid w:val="0077190B"/>
    <w:rsid w:val="007837CC"/>
    <w:rsid w:val="007C5C71"/>
    <w:rsid w:val="007E179F"/>
    <w:rsid w:val="007F0EFF"/>
    <w:rsid w:val="008069C8"/>
    <w:rsid w:val="00812D56"/>
    <w:rsid w:val="008148E0"/>
    <w:rsid w:val="00834B12"/>
    <w:rsid w:val="00842BF7"/>
    <w:rsid w:val="00855E6B"/>
    <w:rsid w:val="008926DA"/>
    <w:rsid w:val="00892B84"/>
    <w:rsid w:val="008967E2"/>
    <w:rsid w:val="0089703F"/>
    <w:rsid w:val="008C6C28"/>
    <w:rsid w:val="008D113C"/>
    <w:rsid w:val="008E5A84"/>
    <w:rsid w:val="009124A4"/>
    <w:rsid w:val="0091279F"/>
    <w:rsid w:val="00926CDD"/>
    <w:rsid w:val="00957F14"/>
    <w:rsid w:val="0096757C"/>
    <w:rsid w:val="00975B15"/>
    <w:rsid w:val="00977F03"/>
    <w:rsid w:val="00980751"/>
    <w:rsid w:val="0098148D"/>
    <w:rsid w:val="009834F0"/>
    <w:rsid w:val="009849B7"/>
    <w:rsid w:val="00996AAF"/>
    <w:rsid w:val="009A4E01"/>
    <w:rsid w:val="009B3230"/>
    <w:rsid w:val="009D52C3"/>
    <w:rsid w:val="009F5B4D"/>
    <w:rsid w:val="00A015CA"/>
    <w:rsid w:val="00A10082"/>
    <w:rsid w:val="00A26DBA"/>
    <w:rsid w:val="00A3212B"/>
    <w:rsid w:val="00A376D8"/>
    <w:rsid w:val="00A912F7"/>
    <w:rsid w:val="00A91ED8"/>
    <w:rsid w:val="00AB374C"/>
    <w:rsid w:val="00AC0D5B"/>
    <w:rsid w:val="00AD6A73"/>
    <w:rsid w:val="00AF12B4"/>
    <w:rsid w:val="00B14592"/>
    <w:rsid w:val="00B16015"/>
    <w:rsid w:val="00B55176"/>
    <w:rsid w:val="00B67E47"/>
    <w:rsid w:val="00B71AB1"/>
    <w:rsid w:val="00B72173"/>
    <w:rsid w:val="00B8706C"/>
    <w:rsid w:val="00B911CB"/>
    <w:rsid w:val="00B96097"/>
    <w:rsid w:val="00BA11A0"/>
    <w:rsid w:val="00BB5185"/>
    <w:rsid w:val="00C01321"/>
    <w:rsid w:val="00C03B2D"/>
    <w:rsid w:val="00C0461C"/>
    <w:rsid w:val="00C05AEC"/>
    <w:rsid w:val="00C06B82"/>
    <w:rsid w:val="00C07044"/>
    <w:rsid w:val="00C31F83"/>
    <w:rsid w:val="00C53253"/>
    <w:rsid w:val="00C62913"/>
    <w:rsid w:val="00C83C87"/>
    <w:rsid w:val="00C85F59"/>
    <w:rsid w:val="00C91F77"/>
    <w:rsid w:val="00C9610A"/>
    <w:rsid w:val="00C97648"/>
    <w:rsid w:val="00CF1CDD"/>
    <w:rsid w:val="00CF7910"/>
    <w:rsid w:val="00D12776"/>
    <w:rsid w:val="00D23A12"/>
    <w:rsid w:val="00D405E2"/>
    <w:rsid w:val="00D51160"/>
    <w:rsid w:val="00D52C72"/>
    <w:rsid w:val="00DA23A2"/>
    <w:rsid w:val="00DB14AF"/>
    <w:rsid w:val="00DB32AA"/>
    <w:rsid w:val="00DB43D8"/>
    <w:rsid w:val="00DC1EA5"/>
    <w:rsid w:val="00DC290F"/>
    <w:rsid w:val="00DC2B6B"/>
    <w:rsid w:val="00DC69FA"/>
    <w:rsid w:val="00DD673B"/>
    <w:rsid w:val="00DF0C60"/>
    <w:rsid w:val="00E01410"/>
    <w:rsid w:val="00E3421B"/>
    <w:rsid w:val="00E37559"/>
    <w:rsid w:val="00E379E0"/>
    <w:rsid w:val="00E501C0"/>
    <w:rsid w:val="00E54BC5"/>
    <w:rsid w:val="00E779AB"/>
    <w:rsid w:val="00E838A6"/>
    <w:rsid w:val="00E86A51"/>
    <w:rsid w:val="00E96AA8"/>
    <w:rsid w:val="00EA7E29"/>
    <w:rsid w:val="00EB3F79"/>
    <w:rsid w:val="00EB413E"/>
    <w:rsid w:val="00EC1782"/>
    <w:rsid w:val="00EC217B"/>
    <w:rsid w:val="00EF10F5"/>
    <w:rsid w:val="00F07E7A"/>
    <w:rsid w:val="00F17D2A"/>
    <w:rsid w:val="00F41439"/>
    <w:rsid w:val="00F60448"/>
    <w:rsid w:val="00F821F3"/>
    <w:rsid w:val="00FA336B"/>
    <w:rsid w:val="00FA5E16"/>
    <w:rsid w:val="00FB07CF"/>
    <w:rsid w:val="00FB27AC"/>
    <w:rsid w:val="00FB5BFF"/>
    <w:rsid w:val="00FC4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75D0FA1"/>
  <w15:chartTrackingRefBased/>
  <w15:docId w15:val="{184FECAF-BECA-4B3D-8102-1BB07E97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A0"/>
    <w:rPr>
      <w:rFonts w:ascii="Times New Roman" w:eastAsia="Times New Roman" w:hAnsi="Times New Roman"/>
      <w:sz w:val="24"/>
      <w:szCs w:val="24"/>
    </w:rPr>
  </w:style>
  <w:style w:type="paragraph" w:styleId="Heading1">
    <w:name w:val="heading 1"/>
    <w:basedOn w:val="Normal"/>
    <w:next w:val="Normal"/>
    <w:link w:val="Heading1Char"/>
    <w:uiPriority w:val="9"/>
    <w:qFormat/>
    <w:rsid w:val="00C4346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F7A16"/>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BA11A0"/>
    <w:pPr>
      <w:keepNext/>
      <w:outlineLvl w:val="2"/>
    </w:pPr>
    <w:rPr>
      <w:b/>
      <w:bCs/>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A11A0"/>
    <w:rPr>
      <w:rFonts w:ascii="Times New Roman" w:eastAsia="Times New Roman" w:hAnsi="Times New Roman" w:cs="Times New Roman"/>
      <w:b/>
      <w:bCs/>
      <w:sz w:val="24"/>
      <w:szCs w:val="24"/>
      <w:u w:val="single"/>
    </w:rPr>
  </w:style>
  <w:style w:type="character" w:customStyle="1" w:styleId="Heading1Char">
    <w:name w:val="Heading 1 Char"/>
    <w:link w:val="Heading1"/>
    <w:uiPriority w:val="9"/>
    <w:rsid w:val="00C43468"/>
    <w:rPr>
      <w:rFonts w:ascii="Cambria" w:eastAsia="Times New Roman" w:hAnsi="Cambria" w:cs="Times New Roman"/>
      <w:b/>
      <w:bCs/>
      <w:kern w:val="32"/>
      <w:sz w:val="32"/>
      <w:szCs w:val="32"/>
    </w:rPr>
  </w:style>
  <w:style w:type="character" w:styleId="Hyperlink">
    <w:name w:val="Hyperlink"/>
    <w:uiPriority w:val="99"/>
    <w:unhideWhenUsed/>
    <w:rsid w:val="00C43468"/>
    <w:rPr>
      <w:color w:val="0000FF"/>
      <w:u w:val="single"/>
    </w:rPr>
  </w:style>
  <w:style w:type="character" w:customStyle="1" w:styleId="Heading2Char">
    <w:name w:val="Heading 2 Char"/>
    <w:link w:val="Heading2"/>
    <w:uiPriority w:val="9"/>
    <w:rsid w:val="00DF7A16"/>
    <w:rPr>
      <w:rFonts w:ascii="Cambria" w:eastAsia="Times New Roman" w:hAnsi="Cambria" w:cs="Times New Roman"/>
      <w:b/>
      <w:bCs/>
      <w:i/>
      <w:iCs/>
      <w:sz w:val="28"/>
      <w:szCs w:val="28"/>
    </w:rPr>
  </w:style>
  <w:style w:type="character" w:styleId="Emphasis">
    <w:name w:val="Emphasis"/>
    <w:uiPriority w:val="20"/>
    <w:qFormat/>
    <w:rsid w:val="00DF7A16"/>
    <w:rPr>
      <w:i/>
      <w:iCs/>
    </w:rPr>
  </w:style>
  <w:style w:type="paragraph" w:customStyle="1" w:styleId="byline1">
    <w:name w:val="byline1"/>
    <w:basedOn w:val="Normal"/>
    <w:rsid w:val="00DF7A16"/>
    <w:pPr>
      <w:spacing w:before="33" w:after="50"/>
    </w:pPr>
    <w:rPr>
      <w:b/>
      <w:bCs/>
      <w:i/>
      <w:iCs/>
      <w:sz w:val="20"/>
      <w:szCs w:val="20"/>
    </w:rPr>
  </w:style>
  <w:style w:type="paragraph" w:styleId="NormalWeb">
    <w:name w:val="Normal (Web)"/>
    <w:basedOn w:val="Normal"/>
    <w:uiPriority w:val="99"/>
    <w:unhideWhenUsed/>
    <w:rsid w:val="00B5752A"/>
    <w:pPr>
      <w:spacing w:before="100" w:beforeAutospacing="1" w:after="100" w:afterAutospacing="1"/>
    </w:pPr>
  </w:style>
  <w:style w:type="character" w:customStyle="1" w:styleId="pagetitle1">
    <w:name w:val="pagetitle1"/>
    <w:rsid w:val="004445C8"/>
    <w:rPr>
      <w:b/>
      <w:bCs/>
      <w:color w:val="999999"/>
      <w:sz w:val="20"/>
      <w:szCs w:val="20"/>
    </w:rPr>
  </w:style>
  <w:style w:type="character" w:customStyle="1" w:styleId="seriestitle1">
    <w:name w:val="seriestitle1"/>
    <w:rsid w:val="004445C8"/>
    <w:rPr>
      <w:b/>
      <w:bCs/>
      <w:color w:val="006699"/>
      <w:sz w:val="24"/>
      <w:szCs w:val="24"/>
    </w:rPr>
  </w:style>
  <w:style w:type="character" w:customStyle="1" w:styleId="black9pt1">
    <w:name w:val="black9pt1"/>
    <w:rsid w:val="004445C8"/>
    <w:rPr>
      <w:color w:val="000000"/>
      <w:sz w:val="18"/>
      <w:szCs w:val="18"/>
    </w:rPr>
  </w:style>
  <w:style w:type="character" w:customStyle="1" w:styleId="smallcaps1">
    <w:name w:val="smallcaps1"/>
    <w:rsid w:val="004445C8"/>
    <w:rPr>
      <w:smallCaps/>
    </w:rPr>
  </w:style>
  <w:style w:type="character" w:styleId="Strong">
    <w:name w:val="Strong"/>
    <w:uiPriority w:val="22"/>
    <w:qFormat/>
    <w:rsid w:val="004445C8"/>
    <w:rPr>
      <w:b/>
      <w:bCs/>
    </w:rPr>
  </w:style>
  <w:style w:type="paragraph" w:styleId="Header">
    <w:name w:val="header"/>
    <w:basedOn w:val="Normal"/>
    <w:link w:val="HeaderChar"/>
    <w:uiPriority w:val="99"/>
    <w:semiHidden/>
    <w:unhideWhenUsed/>
    <w:rsid w:val="00D449AA"/>
    <w:pPr>
      <w:tabs>
        <w:tab w:val="center" w:pos="4680"/>
        <w:tab w:val="right" w:pos="9360"/>
      </w:tabs>
    </w:pPr>
    <w:rPr>
      <w:lang w:val="x-none" w:eastAsia="x-none"/>
    </w:rPr>
  </w:style>
  <w:style w:type="character" w:customStyle="1" w:styleId="HeaderChar">
    <w:name w:val="Header Char"/>
    <w:link w:val="Header"/>
    <w:uiPriority w:val="99"/>
    <w:semiHidden/>
    <w:rsid w:val="00D449AA"/>
    <w:rPr>
      <w:rFonts w:ascii="Times New Roman" w:eastAsia="Times New Roman" w:hAnsi="Times New Roman"/>
      <w:sz w:val="24"/>
      <w:szCs w:val="24"/>
    </w:rPr>
  </w:style>
  <w:style w:type="paragraph" w:styleId="Footer">
    <w:name w:val="footer"/>
    <w:basedOn w:val="Normal"/>
    <w:link w:val="FooterChar"/>
    <w:uiPriority w:val="99"/>
    <w:unhideWhenUsed/>
    <w:rsid w:val="00D449AA"/>
    <w:pPr>
      <w:tabs>
        <w:tab w:val="center" w:pos="4680"/>
        <w:tab w:val="right" w:pos="9360"/>
      </w:tabs>
    </w:pPr>
    <w:rPr>
      <w:lang w:val="x-none" w:eastAsia="x-none"/>
    </w:rPr>
  </w:style>
  <w:style w:type="character" w:customStyle="1" w:styleId="FooterChar">
    <w:name w:val="Footer Char"/>
    <w:link w:val="Footer"/>
    <w:uiPriority w:val="99"/>
    <w:rsid w:val="00D449AA"/>
    <w:rPr>
      <w:rFonts w:ascii="Times New Roman" w:eastAsia="Times New Roman" w:hAnsi="Times New Roman"/>
      <w:sz w:val="24"/>
      <w:szCs w:val="24"/>
    </w:rPr>
  </w:style>
  <w:style w:type="paragraph" w:styleId="BalloonText">
    <w:name w:val="Balloon Text"/>
    <w:basedOn w:val="Normal"/>
    <w:semiHidden/>
    <w:rsid w:val="000F4A34"/>
    <w:rPr>
      <w:rFonts w:ascii="Lucida Grande" w:hAnsi="Lucida Grande"/>
      <w:sz w:val="18"/>
      <w:szCs w:val="18"/>
    </w:rPr>
  </w:style>
  <w:style w:type="character" w:styleId="CommentReference">
    <w:name w:val="annotation reference"/>
    <w:uiPriority w:val="99"/>
    <w:semiHidden/>
    <w:unhideWhenUsed/>
    <w:rsid w:val="007F0EFF"/>
    <w:rPr>
      <w:sz w:val="16"/>
      <w:szCs w:val="16"/>
    </w:rPr>
  </w:style>
  <w:style w:type="paragraph" w:styleId="CommentText">
    <w:name w:val="annotation text"/>
    <w:basedOn w:val="Normal"/>
    <w:link w:val="CommentTextChar"/>
    <w:uiPriority w:val="99"/>
    <w:semiHidden/>
    <w:unhideWhenUsed/>
    <w:rsid w:val="007F0EFF"/>
    <w:rPr>
      <w:sz w:val="20"/>
      <w:szCs w:val="20"/>
      <w:lang w:val="x-none" w:eastAsia="x-none"/>
    </w:rPr>
  </w:style>
  <w:style w:type="character" w:customStyle="1" w:styleId="CommentTextChar">
    <w:name w:val="Comment Text Char"/>
    <w:link w:val="CommentText"/>
    <w:uiPriority w:val="99"/>
    <w:semiHidden/>
    <w:rsid w:val="007F0E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F0EFF"/>
    <w:rPr>
      <w:b/>
      <w:bCs/>
    </w:rPr>
  </w:style>
  <w:style w:type="character" w:customStyle="1" w:styleId="CommentSubjectChar">
    <w:name w:val="Comment Subject Char"/>
    <w:link w:val="CommentSubject"/>
    <w:uiPriority w:val="99"/>
    <w:semiHidden/>
    <w:rsid w:val="007F0EFF"/>
    <w:rPr>
      <w:rFonts w:ascii="Times New Roman" w:eastAsia="Times New Roman" w:hAnsi="Times New Roman"/>
      <w:b/>
      <w:bCs/>
    </w:rPr>
  </w:style>
  <w:style w:type="paragraph" w:styleId="ListParagraph">
    <w:name w:val="List Paragraph"/>
    <w:basedOn w:val="Normal"/>
    <w:uiPriority w:val="34"/>
    <w:qFormat/>
    <w:rsid w:val="000B4EDC"/>
    <w:pPr>
      <w:ind w:left="720"/>
    </w:pPr>
    <w:rPr>
      <w:rFonts w:eastAsiaTheme="minorHAnsi"/>
    </w:rPr>
  </w:style>
  <w:style w:type="paragraph" w:customStyle="1" w:styleId="Default">
    <w:name w:val="Default"/>
    <w:rsid w:val="0091279F"/>
    <w:pPr>
      <w:autoSpaceDE w:val="0"/>
      <w:autoSpaceDN w:val="0"/>
      <w:adjustRightInd w:val="0"/>
    </w:pPr>
    <w:rPr>
      <w:rFonts w:ascii="Times New Roman" w:hAnsi="Times New Roman"/>
      <w:color w:val="000000"/>
      <w:sz w:val="24"/>
      <w:szCs w:val="24"/>
    </w:rPr>
  </w:style>
  <w:style w:type="paragraph" w:customStyle="1" w:styleId="icon--meta-keyline-before1">
    <w:name w:val="icon--meta-keyline-before1"/>
    <w:basedOn w:val="Normal"/>
    <w:rsid w:val="0047156C"/>
  </w:style>
  <w:style w:type="character" w:customStyle="1" w:styleId="journaltitle2">
    <w:name w:val="journaltitle2"/>
    <w:basedOn w:val="DefaultParagraphFont"/>
    <w:rsid w:val="0047156C"/>
  </w:style>
  <w:style w:type="character" w:customStyle="1" w:styleId="articlecitationyear">
    <w:name w:val="articlecitation_year"/>
    <w:basedOn w:val="DefaultParagraphFont"/>
    <w:rsid w:val="0047156C"/>
  </w:style>
  <w:style w:type="character" w:customStyle="1" w:styleId="articlecitationvolume">
    <w:name w:val="articlecitation_volume"/>
    <w:basedOn w:val="DefaultParagraphFont"/>
    <w:rsid w:val="0047156C"/>
  </w:style>
  <w:style w:type="character" w:customStyle="1" w:styleId="articlecitationpages">
    <w:name w:val="articlecitation_pages"/>
    <w:basedOn w:val="DefaultParagraphFont"/>
    <w:rsid w:val="0047156C"/>
  </w:style>
  <w:style w:type="character" w:customStyle="1" w:styleId="u-inline-block">
    <w:name w:val="u-inline-block"/>
    <w:basedOn w:val="DefaultParagraphFont"/>
    <w:rsid w:val="0047156C"/>
  </w:style>
  <w:style w:type="character" w:styleId="HTMLCite">
    <w:name w:val="HTML Cite"/>
    <w:basedOn w:val="DefaultParagraphFont"/>
    <w:uiPriority w:val="99"/>
    <w:semiHidden/>
    <w:unhideWhenUsed/>
    <w:rsid w:val="002B7E7B"/>
    <w:rPr>
      <w:i/>
      <w:iCs/>
    </w:rPr>
  </w:style>
  <w:style w:type="character" w:customStyle="1" w:styleId="reference-accessdate">
    <w:name w:val="reference-accessdate"/>
    <w:basedOn w:val="DefaultParagraphFont"/>
    <w:rsid w:val="001B2DCA"/>
  </w:style>
  <w:style w:type="character" w:customStyle="1" w:styleId="nowrap1">
    <w:name w:val="nowrap1"/>
    <w:basedOn w:val="DefaultParagraphFont"/>
    <w:rsid w:val="001B2DCA"/>
  </w:style>
  <w:style w:type="character" w:customStyle="1" w:styleId="highwire-citation-author2">
    <w:name w:val="highwire-citation-author2"/>
    <w:basedOn w:val="DefaultParagraphFont"/>
    <w:rsid w:val="001B2DCA"/>
  </w:style>
  <w:style w:type="character" w:customStyle="1" w:styleId="highwire-cite-metadata-journal">
    <w:name w:val="highwire-cite-metadata-journal"/>
    <w:basedOn w:val="DefaultParagraphFont"/>
    <w:rsid w:val="001B2DCA"/>
  </w:style>
  <w:style w:type="character" w:customStyle="1" w:styleId="highwire-cite-metadata-date">
    <w:name w:val="highwire-cite-metadata-date"/>
    <w:basedOn w:val="DefaultParagraphFont"/>
    <w:rsid w:val="001B2DCA"/>
  </w:style>
  <w:style w:type="character" w:customStyle="1" w:styleId="highwire-cite-metadata-pages">
    <w:name w:val="highwire-cite-metadata-pages"/>
    <w:basedOn w:val="DefaultParagraphFont"/>
    <w:rsid w:val="001B2DCA"/>
  </w:style>
  <w:style w:type="character" w:customStyle="1" w:styleId="highwire-cite-metadata-papdate">
    <w:name w:val="highwire-cite-metadata-papdate"/>
    <w:basedOn w:val="DefaultParagraphFont"/>
    <w:rsid w:val="001B2DCA"/>
  </w:style>
  <w:style w:type="character" w:customStyle="1" w:styleId="highwire-cite-metadata-doi">
    <w:name w:val="highwire-cite-metadata-doi"/>
    <w:basedOn w:val="DefaultParagraphFont"/>
    <w:rsid w:val="001B2DCA"/>
  </w:style>
  <w:style w:type="paragraph" w:customStyle="1" w:styleId="byline-dateline">
    <w:name w:val="byline-dateline"/>
    <w:basedOn w:val="Normal"/>
    <w:rsid w:val="00DC2B6B"/>
    <w:pPr>
      <w:spacing w:before="100" w:beforeAutospacing="1" w:after="100" w:afterAutospacing="1"/>
    </w:pPr>
  </w:style>
  <w:style w:type="character" w:customStyle="1" w:styleId="byline">
    <w:name w:val="byline"/>
    <w:basedOn w:val="DefaultParagraphFont"/>
    <w:rsid w:val="00DC2B6B"/>
  </w:style>
  <w:style w:type="character" w:customStyle="1" w:styleId="byline-author">
    <w:name w:val="byline-author"/>
    <w:basedOn w:val="DefaultParagraphFont"/>
    <w:rsid w:val="00DC2B6B"/>
  </w:style>
  <w:style w:type="character" w:customStyle="1" w:styleId="UnresolvedMention">
    <w:name w:val="Unresolved Mention"/>
    <w:basedOn w:val="DefaultParagraphFont"/>
    <w:uiPriority w:val="99"/>
    <w:semiHidden/>
    <w:unhideWhenUsed/>
    <w:rsid w:val="003D2FE8"/>
    <w:rPr>
      <w:color w:val="808080"/>
      <w:shd w:val="clear" w:color="auto" w:fill="E6E6E6"/>
    </w:rPr>
  </w:style>
  <w:style w:type="character" w:customStyle="1" w:styleId="aqj">
    <w:name w:val="aqj"/>
    <w:basedOn w:val="DefaultParagraphFont"/>
    <w:rsid w:val="00674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09455">
      <w:bodyDiv w:val="1"/>
      <w:marLeft w:val="0"/>
      <w:marRight w:val="0"/>
      <w:marTop w:val="0"/>
      <w:marBottom w:val="0"/>
      <w:divBdr>
        <w:top w:val="none" w:sz="0" w:space="0" w:color="auto"/>
        <w:left w:val="none" w:sz="0" w:space="0" w:color="auto"/>
        <w:bottom w:val="none" w:sz="0" w:space="0" w:color="auto"/>
        <w:right w:val="none" w:sz="0" w:space="0" w:color="auto"/>
      </w:divBdr>
    </w:div>
    <w:div w:id="149181625">
      <w:bodyDiv w:val="1"/>
      <w:marLeft w:val="0"/>
      <w:marRight w:val="0"/>
      <w:marTop w:val="0"/>
      <w:marBottom w:val="0"/>
      <w:divBdr>
        <w:top w:val="none" w:sz="0" w:space="0" w:color="auto"/>
        <w:left w:val="none" w:sz="0" w:space="0" w:color="auto"/>
        <w:bottom w:val="none" w:sz="0" w:space="0" w:color="auto"/>
        <w:right w:val="none" w:sz="0" w:space="0" w:color="auto"/>
      </w:divBdr>
      <w:divsChild>
        <w:div w:id="316422412">
          <w:marLeft w:val="0"/>
          <w:marRight w:val="0"/>
          <w:marTop w:val="0"/>
          <w:marBottom w:val="0"/>
          <w:divBdr>
            <w:top w:val="none" w:sz="0" w:space="0" w:color="auto"/>
            <w:left w:val="none" w:sz="0" w:space="0" w:color="auto"/>
            <w:bottom w:val="none" w:sz="0" w:space="0" w:color="auto"/>
            <w:right w:val="none" w:sz="0" w:space="0" w:color="auto"/>
          </w:divBdr>
          <w:divsChild>
            <w:div w:id="2115202990">
              <w:marLeft w:val="0"/>
              <w:marRight w:val="0"/>
              <w:marTop w:val="0"/>
              <w:marBottom w:val="0"/>
              <w:divBdr>
                <w:top w:val="none" w:sz="0" w:space="0" w:color="auto"/>
                <w:left w:val="none" w:sz="0" w:space="0" w:color="auto"/>
                <w:bottom w:val="none" w:sz="0" w:space="0" w:color="auto"/>
                <w:right w:val="none" w:sz="0" w:space="0" w:color="auto"/>
              </w:divBdr>
              <w:divsChild>
                <w:div w:id="261839044">
                  <w:marLeft w:val="0"/>
                  <w:marRight w:val="0"/>
                  <w:marTop w:val="0"/>
                  <w:marBottom w:val="0"/>
                  <w:divBdr>
                    <w:top w:val="none" w:sz="0" w:space="0" w:color="auto"/>
                    <w:left w:val="none" w:sz="0" w:space="0" w:color="auto"/>
                    <w:bottom w:val="none" w:sz="0" w:space="0" w:color="auto"/>
                    <w:right w:val="none" w:sz="0" w:space="0" w:color="auto"/>
                  </w:divBdr>
                  <w:divsChild>
                    <w:div w:id="1322587418">
                      <w:marLeft w:val="0"/>
                      <w:marRight w:val="0"/>
                      <w:marTop w:val="0"/>
                      <w:marBottom w:val="0"/>
                      <w:divBdr>
                        <w:top w:val="none" w:sz="0" w:space="0" w:color="auto"/>
                        <w:left w:val="none" w:sz="0" w:space="0" w:color="auto"/>
                        <w:bottom w:val="none" w:sz="0" w:space="0" w:color="auto"/>
                        <w:right w:val="none" w:sz="0" w:space="0" w:color="auto"/>
                      </w:divBdr>
                      <w:divsChild>
                        <w:div w:id="661851779">
                          <w:marLeft w:val="0"/>
                          <w:marRight w:val="0"/>
                          <w:marTop w:val="0"/>
                          <w:marBottom w:val="0"/>
                          <w:divBdr>
                            <w:top w:val="none" w:sz="0" w:space="0" w:color="auto"/>
                            <w:left w:val="none" w:sz="0" w:space="0" w:color="auto"/>
                            <w:bottom w:val="none" w:sz="0" w:space="0" w:color="auto"/>
                            <w:right w:val="none" w:sz="0" w:space="0" w:color="auto"/>
                          </w:divBdr>
                          <w:divsChild>
                            <w:div w:id="644050055">
                              <w:marLeft w:val="0"/>
                              <w:marRight w:val="0"/>
                              <w:marTop w:val="0"/>
                              <w:marBottom w:val="0"/>
                              <w:divBdr>
                                <w:top w:val="none" w:sz="0" w:space="0" w:color="auto"/>
                                <w:left w:val="none" w:sz="0" w:space="0" w:color="auto"/>
                                <w:bottom w:val="none" w:sz="0" w:space="0" w:color="auto"/>
                                <w:right w:val="none" w:sz="0" w:space="0" w:color="auto"/>
                              </w:divBdr>
                              <w:divsChild>
                                <w:div w:id="288970949">
                                  <w:marLeft w:val="0"/>
                                  <w:marRight w:val="0"/>
                                  <w:marTop w:val="0"/>
                                  <w:marBottom w:val="0"/>
                                  <w:divBdr>
                                    <w:top w:val="none" w:sz="0" w:space="0" w:color="auto"/>
                                    <w:left w:val="none" w:sz="0" w:space="0" w:color="auto"/>
                                    <w:bottom w:val="none" w:sz="0" w:space="0" w:color="auto"/>
                                    <w:right w:val="none" w:sz="0" w:space="0" w:color="auto"/>
                                  </w:divBdr>
                                  <w:divsChild>
                                    <w:div w:id="730690452">
                                      <w:marLeft w:val="0"/>
                                      <w:marRight w:val="0"/>
                                      <w:marTop w:val="0"/>
                                      <w:marBottom w:val="0"/>
                                      <w:divBdr>
                                        <w:top w:val="none" w:sz="0" w:space="0" w:color="auto"/>
                                        <w:left w:val="none" w:sz="0" w:space="0" w:color="auto"/>
                                        <w:bottom w:val="none" w:sz="0" w:space="0" w:color="auto"/>
                                        <w:right w:val="none" w:sz="0" w:space="0" w:color="auto"/>
                                      </w:divBdr>
                                      <w:divsChild>
                                        <w:div w:id="1919513622">
                                          <w:marLeft w:val="0"/>
                                          <w:marRight w:val="0"/>
                                          <w:marTop w:val="0"/>
                                          <w:marBottom w:val="0"/>
                                          <w:divBdr>
                                            <w:top w:val="none" w:sz="0" w:space="0" w:color="auto"/>
                                            <w:left w:val="none" w:sz="0" w:space="0" w:color="auto"/>
                                            <w:bottom w:val="none" w:sz="0" w:space="0" w:color="auto"/>
                                            <w:right w:val="none" w:sz="0" w:space="0" w:color="auto"/>
                                          </w:divBdr>
                                          <w:divsChild>
                                            <w:div w:id="155000764">
                                              <w:marLeft w:val="0"/>
                                              <w:marRight w:val="0"/>
                                              <w:marTop w:val="0"/>
                                              <w:marBottom w:val="0"/>
                                              <w:divBdr>
                                                <w:top w:val="none" w:sz="0" w:space="0" w:color="auto"/>
                                                <w:left w:val="none" w:sz="0" w:space="0" w:color="auto"/>
                                                <w:bottom w:val="none" w:sz="0" w:space="0" w:color="auto"/>
                                                <w:right w:val="none" w:sz="0" w:space="0" w:color="auto"/>
                                              </w:divBdr>
                                              <w:divsChild>
                                                <w:div w:id="646204265">
                                                  <w:marLeft w:val="0"/>
                                                  <w:marRight w:val="0"/>
                                                  <w:marTop w:val="0"/>
                                                  <w:marBottom w:val="0"/>
                                                  <w:divBdr>
                                                    <w:top w:val="none" w:sz="0" w:space="0" w:color="auto"/>
                                                    <w:left w:val="none" w:sz="0" w:space="0" w:color="auto"/>
                                                    <w:bottom w:val="none" w:sz="0" w:space="0" w:color="auto"/>
                                                    <w:right w:val="none" w:sz="0" w:space="0" w:color="auto"/>
                                                  </w:divBdr>
                                                  <w:divsChild>
                                                    <w:div w:id="649864419">
                                                      <w:marLeft w:val="0"/>
                                                      <w:marRight w:val="0"/>
                                                      <w:marTop w:val="0"/>
                                                      <w:marBottom w:val="0"/>
                                                      <w:divBdr>
                                                        <w:top w:val="none" w:sz="0" w:space="0" w:color="auto"/>
                                                        <w:left w:val="none" w:sz="0" w:space="0" w:color="auto"/>
                                                        <w:bottom w:val="none" w:sz="0" w:space="0" w:color="auto"/>
                                                        <w:right w:val="none" w:sz="0" w:space="0" w:color="auto"/>
                                                      </w:divBdr>
                                                      <w:divsChild>
                                                        <w:div w:id="1611233760">
                                                          <w:marLeft w:val="0"/>
                                                          <w:marRight w:val="0"/>
                                                          <w:marTop w:val="0"/>
                                                          <w:marBottom w:val="0"/>
                                                          <w:divBdr>
                                                            <w:top w:val="none" w:sz="0" w:space="0" w:color="auto"/>
                                                            <w:left w:val="none" w:sz="0" w:space="0" w:color="auto"/>
                                                            <w:bottom w:val="none" w:sz="0" w:space="0" w:color="auto"/>
                                                            <w:right w:val="none" w:sz="0" w:space="0" w:color="auto"/>
                                                          </w:divBdr>
                                                          <w:divsChild>
                                                            <w:div w:id="1221015725">
                                                              <w:marLeft w:val="0"/>
                                                              <w:marRight w:val="0"/>
                                                              <w:marTop w:val="0"/>
                                                              <w:marBottom w:val="0"/>
                                                              <w:divBdr>
                                                                <w:top w:val="none" w:sz="0" w:space="0" w:color="auto"/>
                                                                <w:left w:val="none" w:sz="0" w:space="0" w:color="auto"/>
                                                                <w:bottom w:val="none" w:sz="0" w:space="0" w:color="auto"/>
                                                                <w:right w:val="none" w:sz="0" w:space="0" w:color="auto"/>
                                                              </w:divBdr>
                                                              <w:divsChild>
                                                                <w:div w:id="469401054">
                                                                  <w:marLeft w:val="0"/>
                                                                  <w:marRight w:val="0"/>
                                                                  <w:marTop w:val="0"/>
                                                                  <w:marBottom w:val="0"/>
                                                                  <w:divBdr>
                                                                    <w:top w:val="none" w:sz="0" w:space="0" w:color="auto"/>
                                                                    <w:left w:val="none" w:sz="0" w:space="0" w:color="auto"/>
                                                                    <w:bottom w:val="none" w:sz="0" w:space="0" w:color="auto"/>
                                                                    <w:right w:val="none" w:sz="0" w:space="0" w:color="auto"/>
                                                                  </w:divBdr>
                                                                  <w:divsChild>
                                                                    <w:div w:id="3717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484574">
      <w:bodyDiv w:val="1"/>
      <w:marLeft w:val="0"/>
      <w:marRight w:val="0"/>
      <w:marTop w:val="0"/>
      <w:marBottom w:val="0"/>
      <w:divBdr>
        <w:top w:val="none" w:sz="0" w:space="0" w:color="auto"/>
        <w:left w:val="none" w:sz="0" w:space="0" w:color="auto"/>
        <w:bottom w:val="none" w:sz="0" w:space="0" w:color="auto"/>
        <w:right w:val="none" w:sz="0" w:space="0" w:color="auto"/>
      </w:divBdr>
    </w:div>
    <w:div w:id="456148714">
      <w:bodyDiv w:val="1"/>
      <w:marLeft w:val="0"/>
      <w:marRight w:val="0"/>
      <w:marTop w:val="0"/>
      <w:marBottom w:val="0"/>
      <w:divBdr>
        <w:top w:val="none" w:sz="0" w:space="0" w:color="auto"/>
        <w:left w:val="none" w:sz="0" w:space="0" w:color="auto"/>
        <w:bottom w:val="none" w:sz="0" w:space="0" w:color="auto"/>
        <w:right w:val="none" w:sz="0" w:space="0" w:color="auto"/>
      </w:divBdr>
    </w:div>
    <w:div w:id="646475193">
      <w:bodyDiv w:val="1"/>
      <w:marLeft w:val="0"/>
      <w:marRight w:val="0"/>
      <w:marTop w:val="0"/>
      <w:marBottom w:val="0"/>
      <w:divBdr>
        <w:top w:val="none" w:sz="0" w:space="0" w:color="auto"/>
        <w:left w:val="none" w:sz="0" w:space="0" w:color="auto"/>
        <w:bottom w:val="none" w:sz="0" w:space="0" w:color="auto"/>
        <w:right w:val="none" w:sz="0" w:space="0" w:color="auto"/>
      </w:divBdr>
    </w:div>
    <w:div w:id="795752683">
      <w:bodyDiv w:val="1"/>
      <w:marLeft w:val="0"/>
      <w:marRight w:val="0"/>
      <w:marTop w:val="0"/>
      <w:marBottom w:val="0"/>
      <w:divBdr>
        <w:top w:val="none" w:sz="0" w:space="0" w:color="auto"/>
        <w:left w:val="none" w:sz="0" w:space="0" w:color="auto"/>
        <w:bottom w:val="none" w:sz="0" w:space="0" w:color="auto"/>
        <w:right w:val="none" w:sz="0" w:space="0" w:color="auto"/>
      </w:divBdr>
      <w:divsChild>
        <w:div w:id="1238134116">
          <w:marLeft w:val="0"/>
          <w:marRight w:val="0"/>
          <w:marTop w:val="0"/>
          <w:marBottom w:val="0"/>
          <w:divBdr>
            <w:top w:val="none" w:sz="0" w:space="0" w:color="auto"/>
            <w:left w:val="none" w:sz="0" w:space="0" w:color="auto"/>
            <w:bottom w:val="none" w:sz="0" w:space="0" w:color="auto"/>
            <w:right w:val="none" w:sz="0" w:space="0" w:color="auto"/>
          </w:divBdr>
          <w:divsChild>
            <w:div w:id="1190993327">
              <w:marLeft w:val="0"/>
              <w:marRight w:val="0"/>
              <w:marTop w:val="0"/>
              <w:marBottom w:val="0"/>
              <w:divBdr>
                <w:top w:val="none" w:sz="0" w:space="0" w:color="auto"/>
                <w:left w:val="none" w:sz="0" w:space="0" w:color="auto"/>
                <w:bottom w:val="none" w:sz="0" w:space="0" w:color="auto"/>
                <w:right w:val="none" w:sz="0" w:space="0" w:color="auto"/>
              </w:divBdr>
              <w:divsChild>
                <w:div w:id="941762418">
                  <w:marLeft w:val="0"/>
                  <w:marRight w:val="0"/>
                  <w:marTop w:val="0"/>
                  <w:marBottom w:val="0"/>
                  <w:divBdr>
                    <w:top w:val="none" w:sz="0" w:space="0" w:color="auto"/>
                    <w:left w:val="none" w:sz="0" w:space="0" w:color="auto"/>
                    <w:bottom w:val="none" w:sz="0" w:space="0" w:color="auto"/>
                    <w:right w:val="none" w:sz="0" w:space="0" w:color="auto"/>
                  </w:divBdr>
                  <w:divsChild>
                    <w:div w:id="1232736992">
                      <w:marLeft w:val="0"/>
                      <w:marRight w:val="0"/>
                      <w:marTop w:val="0"/>
                      <w:marBottom w:val="0"/>
                      <w:divBdr>
                        <w:top w:val="none" w:sz="0" w:space="0" w:color="auto"/>
                        <w:left w:val="none" w:sz="0" w:space="0" w:color="auto"/>
                        <w:bottom w:val="none" w:sz="0" w:space="0" w:color="auto"/>
                        <w:right w:val="none" w:sz="0" w:space="0" w:color="auto"/>
                      </w:divBdr>
                      <w:divsChild>
                        <w:div w:id="120655414">
                          <w:marLeft w:val="0"/>
                          <w:marRight w:val="0"/>
                          <w:marTop w:val="0"/>
                          <w:marBottom w:val="0"/>
                          <w:divBdr>
                            <w:top w:val="none" w:sz="0" w:space="0" w:color="auto"/>
                            <w:left w:val="none" w:sz="0" w:space="0" w:color="auto"/>
                            <w:bottom w:val="none" w:sz="0" w:space="0" w:color="auto"/>
                            <w:right w:val="none" w:sz="0" w:space="0" w:color="auto"/>
                          </w:divBdr>
                          <w:divsChild>
                            <w:div w:id="1203204382">
                              <w:marLeft w:val="0"/>
                              <w:marRight w:val="0"/>
                              <w:marTop w:val="0"/>
                              <w:marBottom w:val="120"/>
                              <w:divBdr>
                                <w:top w:val="none" w:sz="0" w:space="0" w:color="auto"/>
                                <w:left w:val="none" w:sz="0" w:space="0" w:color="auto"/>
                                <w:bottom w:val="none" w:sz="0" w:space="0" w:color="auto"/>
                                <w:right w:val="none" w:sz="0" w:space="0" w:color="auto"/>
                              </w:divBdr>
                            </w:div>
                            <w:div w:id="9339013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4066">
      <w:bodyDiv w:val="1"/>
      <w:marLeft w:val="0"/>
      <w:marRight w:val="0"/>
      <w:marTop w:val="0"/>
      <w:marBottom w:val="0"/>
      <w:divBdr>
        <w:top w:val="none" w:sz="0" w:space="0" w:color="auto"/>
        <w:left w:val="none" w:sz="0" w:space="0" w:color="auto"/>
        <w:bottom w:val="none" w:sz="0" w:space="0" w:color="auto"/>
        <w:right w:val="none" w:sz="0" w:space="0" w:color="auto"/>
      </w:divBdr>
    </w:div>
    <w:div w:id="1062361945">
      <w:bodyDiv w:val="1"/>
      <w:marLeft w:val="0"/>
      <w:marRight w:val="0"/>
      <w:marTop w:val="0"/>
      <w:marBottom w:val="0"/>
      <w:divBdr>
        <w:top w:val="none" w:sz="0" w:space="0" w:color="auto"/>
        <w:left w:val="none" w:sz="0" w:space="0" w:color="auto"/>
        <w:bottom w:val="none" w:sz="0" w:space="0" w:color="auto"/>
        <w:right w:val="none" w:sz="0" w:space="0" w:color="auto"/>
      </w:divBdr>
      <w:divsChild>
        <w:div w:id="483663308">
          <w:marLeft w:val="0"/>
          <w:marRight w:val="0"/>
          <w:marTop w:val="0"/>
          <w:marBottom w:val="0"/>
          <w:divBdr>
            <w:top w:val="none" w:sz="0" w:space="0" w:color="auto"/>
            <w:left w:val="none" w:sz="0" w:space="0" w:color="auto"/>
            <w:bottom w:val="none" w:sz="0" w:space="0" w:color="auto"/>
            <w:right w:val="none" w:sz="0" w:space="0" w:color="auto"/>
          </w:divBdr>
        </w:div>
        <w:div w:id="1052464235">
          <w:marLeft w:val="0"/>
          <w:marRight w:val="0"/>
          <w:marTop w:val="0"/>
          <w:marBottom w:val="0"/>
          <w:divBdr>
            <w:top w:val="none" w:sz="0" w:space="0" w:color="auto"/>
            <w:left w:val="none" w:sz="0" w:space="0" w:color="auto"/>
            <w:bottom w:val="none" w:sz="0" w:space="0" w:color="auto"/>
            <w:right w:val="none" w:sz="0" w:space="0" w:color="auto"/>
          </w:divBdr>
        </w:div>
      </w:divsChild>
    </w:div>
    <w:div w:id="1063331151">
      <w:bodyDiv w:val="1"/>
      <w:marLeft w:val="0"/>
      <w:marRight w:val="0"/>
      <w:marTop w:val="0"/>
      <w:marBottom w:val="0"/>
      <w:divBdr>
        <w:top w:val="none" w:sz="0" w:space="0" w:color="auto"/>
        <w:left w:val="none" w:sz="0" w:space="0" w:color="auto"/>
        <w:bottom w:val="none" w:sz="0" w:space="0" w:color="auto"/>
        <w:right w:val="none" w:sz="0" w:space="0" w:color="auto"/>
      </w:divBdr>
    </w:div>
    <w:div w:id="1237470330">
      <w:bodyDiv w:val="1"/>
      <w:marLeft w:val="0"/>
      <w:marRight w:val="0"/>
      <w:marTop w:val="0"/>
      <w:marBottom w:val="0"/>
      <w:divBdr>
        <w:top w:val="none" w:sz="0" w:space="0" w:color="auto"/>
        <w:left w:val="none" w:sz="0" w:space="0" w:color="auto"/>
        <w:bottom w:val="none" w:sz="0" w:space="0" w:color="auto"/>
        <w:right w:val="none" w:sz="0" w:space="0" w:color="auto"/>
      </w:divBdr>
      <w:divsChild>
        <w:div w:id="1245802639">
          <w:marLeft w:val="0"/>
          <w:marRight w:val="0"/>
          <w:marTop w:val="0"/>
          <w:marBottom w:val="0"/>
          <w:divBdr>
            <w:top w:val="none" w:sz="0" w:space="0" w:color="auto"/>
            <w:left w:val="none" w:sz="0" w:space="0" w:color="auto"/>
            <w:bottom w:val="none" w:sz="0" w:space="0" w:color="auto"/>
            <w:right w:val="none" w:sz="0" w:space="0" w:color="auto"/>
          </w:divBdr>
          <w:divsChild>
            <w:div w:id="800265423">
              <w:marLeft w:val="0"/>
              <w:marRight w:val="0"/>
              <w:marTop w:val="0"/>
              <w:marBottom w:val="0"/>
              <w:divBdr>
                <w:top w:val="none" w:sz="0" w:space="0" w:color="auto"/>
                <w:left w:val="none" w:sz="0" w:space="0" w:color="auto"/>
                <w:bottom w:val="none" w:sz="0" w:space="0" w:color="auto"/>
                <w:right w:val="none" w:sz="0" w:space="0" w:color="auto"/>
              </w:divBdr>
            </w:div>
            <w:div w:id="18871800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265647079">
      <w:bodyDiv w:val="1"/>
      <w:marLeft w:val="0"/>
      <w:marRight w:val="0"/>
      <w:marTop w:val="0"/>
      <w:marBottom w:val="0"/>
      <w:divBdr>
        <w:top w:val="none" w:sz="0" w:space="0" w:color="auto"/>
        <w:left w:val="none" w:sz="0" w:space="0" w:color="auto"/>
        <w:bottom w:val="none" w:sz="0" w:space="0" w:color="auto"/>
        <w:right w:val="none" w:sz="0" w:space="0" w:color="auto"/>
      </w:divBdr>
      <w:divsChild>
        <w:div w:id="1444885936">
          <w:marLeft w:val="0"/>
          <w:marRight w:val="0"/>
          <w:marTop w:val="0"/>
          <w:marBottom w:val="0"/>
          <w:divBdr>
            <w:top w:val="none" w:sz="0" w:space="0" w:color="auto"/>
            <w:left w:val="none" w:sz="0" w:space="0" w:color="auto"/>
            <w:bottom w:val="none" w:sz="0" w:space="0" w:color="auto"/>
            <w:right w:val="none" w:sz="0" w:space="0" w:color="auto"/>
          </w:divBdr>
          <w:divsChild>
            <w:div w:id="1064334156">
              <w:marLeft w:val="0"/>
              <w:marRight w:val="0"/>
              <w:marTop w:val="0"/>
              <w:marBottom w:val="0"/>
              <w:divBdr>
                <w:top w:val="none" w:sz="0" w:space="0" w:color="auto"/>
                <w:left w:val="none" w:sz="0" w:space="0" w:color="auto"/>
                <w:bottom w:val="none" w:sz="0" w:space="0" w:color="auto"/>
                <w:right w:val="none" w:sz="0" w:space="0" w:color="auto"/>
              </w:divBdr>
              <w:divsChild>
                <w:div w:id="1888250769">
                  <w:marLeft w:val="0"/>
                  <w:marRight w:val="0"/>
                  <w:marTop w:val="0"/>
                  <w:marBottom w:val="0"/>
                  <w:divBdr>
                    <w:top w:val="none" w:sz="0" w:space="0" w:color="auto"/>
                    <w:left w:val="none" w:sz="0" w:space="0" w:color="auto"/>
                    <w:bottom w:val="none" w:sz="0" w:space="0" w:color="auto"/>
                    <w:right w:val="none" w:sz="0" w:space="0" w:color="auto"/>
                  </w:divBdr>
                  <w:divsChild>
                    <w:div w:id="511576174">
                      <w:marLeft w:val="0"/>
                      <w:marRight w:val="0"/>
                      <w:marTop w:val="0"/>
                      <w:marBottom w:val="0"/>
                      <w:divBdr>
                        <w:top w:val="none" w:sz="0" w:space="0" w:color="auto"/>
                        <w:left w:val="none" w:sz="0" w:space="0" w:color="auto"/>
                        <w:bottom w:val="none" w:sz="0" w:space="0" w:color="auto"/>
                        <w:right w:val="none" w:sz="0" w:space="0" w:color="auto"/>
                      </w:divBdr>
                      <w:divsChild>
                        <w:div w:id="1570965742">
                          <w:marLeft w:val="0"/>
                          <w:marRight w:val="0"/>
                          <w:marTop w:val="0"/>
                          <w:marBottom w:val="0"/>
                          <w:divBdr>
                            <w:top w:val="none" w:sz="0" w:space="0" w:color="auto"/>
                            <w:left w:val="none" w:sz="0" w:space="0" w:color="auto"/>
                            <w:bottom w:val="none" w:sz="0" w:space="0" w:color="auto"/>
                            <w:right w:val="none" w:sz="0" w:space="0" w:color="auto"/>
                          </w:divBdr>
                          <w:divsChild>
                            <w:div w:id="1705400562">
                              <w:marLeft w:val="0"/>
                              <w:marRight w:val="0"/>
                              <w:marTop w:val="0"/>
                              <w:marBottom w:val="0"/>
                              <w:divBdr>
                                <w:top w:val="none" w:sz="0" w:space="0" w:color="auto"/>
                                <w:left w:val="none" w:sz="0" w:space="0" w:color="auto"/>
                                <w:bottom w:val="none" w:sz="0" w:space="0" w:color="auto"/>
                                <w:right w:val="none" w:sz="0" w:space="0" w:color="auto"/>
                              </w:divBdr>
                              <w:divsChild>
                                <w:div w:id="1840538774">
                                  <w:marLeft w:val="0"/>
                                  <w:marRight w:val="0"/>
                                  <w:marTop w:val="0"/>
                                  <w:marBottom w:val="0"/>
                                  <w:divBdr>
                                    <w:top w:val="none" w:sz="0" w:space="0" w:color="auto"/>
                                    <w:left w:val="none" w:sz="0" w:space="0" w:color="auto"/>
                                    <w:bottom w:val="none" w:sz="0" w:space="0" w:color="auto"/>
                                    <w:right w:val="none" w:sz="0" w:space="0" w:color="auto"/>
                                  </w:divBdr>
                                  <w:divsChild>
                                    <w:div w:id="236789435">
                                      <w:marLeft w:val="0"/>
                                      <w:marRight w:val="0"/>
                                      <w:marTop w:val="0"/>
                                      <w:marBottom w:val="0"/>
                                      <w:divBdr>
                                        <w:top w:val="none" w:sz="0" w:space="0" w:color="auto"/>
                                        <w:left w:val="none" w:sz="0" w:space="0" w:color="auto"/>
                                        <w:bottom w:val="none" w:sz="0" w:space="0" w:color="auto"/>
                                        <w:right w:val="none" w:sz="0" w:space="0" w:color="auto"/>
                                      </w:divBdr>
                                      <w:divsChild>
                                        <w:div w:id="596721041">
                                          <w:marLeft w:val="0"/>
                                          <w:marRight w:val="0"/>
                                          <w:marTop w:val="0"/>
                                          <w:marBottom w:val="0"/>
                                          <w:divBdr>
                                            <w:top w:val="none" w:sz="0" w:space="0" w:color="auto"/>
                                            <w:left w:val="none" w:sz="0" w:space="0" w:color="auto"/>
                                            <w:bottom w:val="none" w:sz="0" w:space="0" w:color="auto"/>
                                            <w:right w:val="none" w:sz="0" w:space="0" w:color="auto"/>
                                          </w:divBdr>
                                          <w:divsChild>
                                            <w:div w:id="1427461163">
                                              <w:marLeft w:val="0"/>
                                              <w:marRight w:val="0"/>
                                              <w:marTop w:val="0"/>
                                              <w:marBottom w:val="0"/>
                                              <w:divBdr>
                                                <w:top w:val="none" w:sz="0" w:space="0" w:color="auto"/>
                                                <w:left w:val="none" w:sz="0" w:space="0" w:color="auto"/>
                                                <w:bottom w:val="none" w:sz="0" w:space="0" w:color="auto"/>
                                                <w:right w:val="none" w:sz="0" w:space="0" w:color="auto"/>
                                              </w:divBdr>
                                              <w:divsChild>
                                                <w:div w:id="594093938">
                                                  <w:marLeft w:val="0"/>
                                                  <w:marRight w:val="0"/>
                                                  <w:marTop w:val="0"/>
                                                  <w:marBottom w:val="0"/>
                                                  <w:divBdr>
                                                    <w:top w:val="none" w:sz="0" w:space="0" w:color="auto"/>
                                                    <w:left w:val="none" w:sz="0" w:space="0" w:color="auto"/>
                                                    <w:bottom w:val="none" w:sz="0" w:space="0" w:color="auto"/>
                                                    <w:right w:val="none" w:sz="0" w:space="0" w:color="auto"/>
                                                  </w:divBdr>
                                                  <w:divsChild>
                                                    <w:div w:id="835653337">
                                                      <w:marLeft w:val="0"/>
                                                      <w:marRight w:val="0"/>
                                                      <w:marTop w:val="0"/>
                                                      <w:marBottom w:val="0"/>
                                                      <w:divBdr>
                                                        <w:top w:val="none" w:sz="0" w:space="0" w:color="auto"/>
                                                        <w:left w:val="none" w:sz="0" w:space="0" w:color="auto"/>
                                                        <w:bottom w:val="none" w:sz="0" w:space="0" w:color="auto"/>
                                                        <w:right w:val="none" w:sz="0" w:space="0" w:color="auto"/>
                                                      </w:divBdr>
                                                      <w:divsChild>
                                                        <w:div w:id="1215199892">
                                                          <w:marLeft w:val="0"/>
                                                          <w:marRight w:val="0"/>
                                                          <w:marTop w:val="0"/>
                                                          <w:marBottom w:val="0"/>
                                                          <w:divBdr>
                                                            <w:top w:val="none" w:sz="0" w:space="0" w:color="auto"/>
                                                            <w:left w:val="none" w:sz="0" w:space="0" w:color="auto"/>
                                                            <w:bottom w:val="none" w:sz="0" w:space="0" w:color="auto"/>
                                                            <w:right w:val="none" w:sz="0" w:space="0" w:color="auto"/>
                                                          </w:divBdr>
                                                          <w:divsChild>
                                                            <w:div w:id="1303271582">
                                                              <w:marLeft w:val="0"/>
                                                              <w:marRight w:val="0"/>
                                                              <w:marTop w:val="0"/>
                                                              <w:marBottom w:val="0"/>
                                                              <w:divBdr>
                                                                <w:top w:val="none" w:sz="0" w:space="0" w:color="auto"/>
                                                                <w:left w:val="none" w:sz="0" w:space="0" w:color="auto"/>
                                                                <w:bottom w:val="none" w:sz="0" w:space="0" w:color="auto"/>
                                                                <w:right w:val="none" w:sz="0" w:space="0" w:color="auto"/>
                                                              </w:divBdr>
                                                              <w:divsChild>
                                                                <w:div w:id="749548029">
                                                                  <w:marLeft w:val="0"/>
                                                                  <w:marRight w:val="0"/>
                                                                  <w:marTop w:val="0"/>
                                                                  <w:marBottom w:val="0"/>
                                                                  <w:divBdr>
                                                                    <w:top w:val="none" w:sz="0" w:space="0" w:color="auto"/>
                                                                    <w:left w:val="none" w:sz="0" w:space="0" w:color="auto"/>
                                                                    <w:bottom w:val="none" w:sz="0" w:space="0" w:color="auto"/>
                                                                    <w:right w:val="none" w:sz="0" w:space="0" w:color="auto"/>
                                                                  </w:divBdr>
                                                                  <w:divsChild>
                                                                    <w:div w:id="9547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9611307">
      <w:bodyDiv w:val="1"/>
      <w:marLeft w:val="0"/>
      <w:marRight w:val="0"/>
      <w:marTop w:val="0"/>
      <w:marBottom w:val="0"/>
      <w:divBdr>
        <w:top w:val="none" w:sz="0" w:space="0" w:color="auto"/>
        <w:left w:val="none" w:sz="0" w:space="0" w:color="auto"/>
        <w:bottom w:val="none" w:sz="0" w:space="0" w:color="auto"/>
        <w:right w:val="none" w:sz="0" w:space="0" w:color="auto"/>
      </w:divBdr>
      <w:divsChild>
        <w:div w:id="583563735">
          <w:marLeft w:val="0"/>
          <w:marRight w:val="0"/>
          <w:marTop w:val="0"/>
          <w:marBottom w:val="0"/>
          <w:divBdr>
            <w:top w:val="none" w:sz="0" w:space="0" w:color="auto"/>
            <w:left w:val="none" w:sz="0" w:space="0" w:color="auto"/>
            <w:bottom w:val="none" w:sz="0" w:space="0" w:color="auto"/>
            <w:right w:val="none" w:sz="0" w:space="0" w:color="auto"/>
          </w:divBdr>
          <w:divsChild>
            <w:div w:id="657656583">
              <w:marLeft w:val="0"/>
              <w:marRight w:val="0"/>
              <w:marTop w:val="0"/>
              <w:marBottom w:val="0"/>
              <w:divBdr>
                <w:top w:val="none" w:sz="0" w:space="0" w:color="auto"/>
                <w:left w:val="none" w:sz="0" w:space="0" w:color="auto"/>
                <w:bottom w:val="none" w:sz="0" w:space="0" w:color="auto"/>
                <w:right w:val="none" w:sz="0" w:space="0" w:color="auto"/>
              </w:divBdr>
              <w:divsChild>
                <w:div w:id="2052462551">
                  <w:marLeft w:val="0"/>
                  <w:marRight w:val="0"/>
                  <w:marTop w:val="0"/>
                  <w:marBottom w:val="0"/>
                  <w:divBdr>
                    <w:top w:val="none" w:sz="0" w:space="0" w:color="auto"/>
                    <w:left w:val="none" w:sz="0" w:space="0" w:color="auto"/>
                    <w:bottom w:val="none" w:sz="0" w:space="0" w:color="auto"/>
                    <w:right w:val="none" w:sz="0" w:space="0" w:color="auto"/>
                  </w:divBdr>
                  <w:divsChild>
                    <w:div w:id="10180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19643">
      <w:bodyDiv w:val="1"/>
      <w:marLeft w:val="0"/>
      <w:marRight w:val="0"/>
      <w:marTop w:val="0"/>
      <w:marBottom w:val="0"/>
      <w:divBdr>
        <w:top w:val="none" w:sz="0" w:space="0" w:color="auto"/>
        <w:left w:val="none" w:sz="0" w:space="0" w:color="auto"/>
        <w:bottom w:val="none" w:sz="0" w:space="0" w:color="auto"/>
        <w:right w:val="none" w:sz="0" w:space="0" w:color="auto"/>
      </w:divBdr>
    </w:div>
    <w:div w:id="1874657689">
      <w:bodyDiv w:val="1"/>
      <w:marLeft w:val="0"/>
      <w:marRight w:val="0"/>
      <w:marTop w:val="0"/>
      <w:marBottom w:val="0"/>
      <w:divBdr>
        <w:top w:val="none" w:sz="0" w:space="0" w:color="auto"/>
        <w:left w:val="none" w:sz="0" w:space="0" w:color="auto"/>
        <w:bottom w:val="none" w:sz="0" w:space="0" w:color="auto"/>
        <w:right w:val="none" w:sz="0" w:space="0" w:color="auto"/>
      </w:divBdr>
      <w:divsChild>
        <w:div w:id="903874677">
          <w:marLeft w:val="0"/>
          <w:marRight w:val="0"/>
          <w:marTop w:val="0"/>
          <w:marBottom w:val="0"/>
          <w:divBdr>
            <w:top w:val="none" w:sz="0" w:space="0" w:color="auto"/>
            <w:left w:val="none" w:sz="0" w:space="0" w:color="auto"/>
            <w:bottom w:val="none" w:sz="0" w:space="0" w:color="auto"/>
            <w:right w:val="none" w:sz="0" w:space="0" w:color="auto"/>
          </w:divBdr>
          <w:divsChild>
            <w:div w:id="349569602">
              <w:marLeft w:val="0"/>
              <w:marRight w:val="0"/>
              <w:marTop w:val="0"/>
              <w:marBottom w:val="0"/>
              <w:divBdr>
                <w:top w:val="none" w:sz="0" w:space="0" w:color="auto"/>
                <w:left w:val="none" w:sz="0" w:space="0" w:color="auto"/>
                <w:bottom w:val="none" w:sz="0" w:space="0" w:color="auto"/>
                <w:right w:val="none" w:sz="0" w:space="0" w:color="auto"/>
              </w:divBdr>
              <w:divsChild>
                <w:div w:id="1994528373">
                  <w:marLeft w:val="0"/>
                  <w:marRight w:val="0"/>
                  <w:marTop w:val="0"/>
                  <w:marBottom w:val="0"/>
                  <w:divBdr>
                    <w:top w:val="none" w:sz="0" w:space="0" w:color="auto"/>
                    <w:left w:val="none" w:sz="0" w:space="0" w:color="auto"/>
                    <w:bottom w:val="none" w:sz="0" w:space="0" w:color="auto"/>
                    <w:right w:val="none" w:sz="0" w:space="0" w:color="auto"/>
                  </w:divBdr>
                  <w:divsChild>
                    <w:div w:id="544365498">
                      <w:marLeft w:val="0"/>
                      <w:marRight w:val="0"/>
                      <w:marTop w:val="0"/>
                      <w:marBottom w:val="0"/>
                      <w:divBdr>
                        <w:top w:val="none" w:sz="0" w:space="0" w:color="auto"/>
                        <w:left w:val="none" w:sz="0" w:space="0" w:color="auto"/>
                        <w:bottom w:val="none" w:sz="0" w:space="0" w:color="auto"/>
                        <w:right w:val="none" w:sz="0" w:space="0" w:color="auto"/>
                      </w:divBdr>
                      <w:divsChild>
                        <w:div w:id="784541116">
                          <w:marLeft w:val="0"/>
                          <w:marRight w:val="0"/>
                          <w:marTop w:val="0"/>
                          <w:marBottom w:val="0"/>
                          <w:divBdr>
                            <w:top w:val="none" w:sz="0" w:space="0" w:color="auto"/>
                            <w:left w:val="none" w:sz="0" w:space="0" w:color="auto"/>
                            <w:bottom w:val="none" w:sz="0" w:space="0" w:color="auto"/>
                            <w:right w:val="none" w:sz="0" w:space="0" w:color="auto"/>
                          </w:divBdr>
                        </w:div>
                      </w:divsChild>
                    </w:div>
                    <w:div w:id="54526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930813">
      <w:bodyDiv w:val="1"/>
      <w:marLeft w:val="0"/>
      <w:marRight w:val="0"/>
      <w:marTop w:val="0"/>
      <w:marBottom w:val="0"/>
      <w:divBdr>
        <w:top w:val="none" w:sz="0" w:space="0" w:color="auto"/>
        <w:left w:val="none" w:sz="0" w:space="0" w:color="auto"/>
        <w:bottom w:val="none" w:sz="0" w:space="0" w:color="auto"/>
        <w:right w:val="none" w:sz="0" w:space="0" w:color="auto"/>
      </w:divBdr>
    </w:div>
    <w:div w:id="20971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uckman@polisci.umn.edu" TargetMode="External"/><Relationship Id="rId13" Type="http://schemas.openxmlformats.org/officeDocument/2006/relationships/hyperlink" Target="https://www.aapor.org/Education-Resources/Reports/An-Evaluation-of-2016-Election-Polls-in-the-U-S.aspx" TargetMode="External"/><Relationship Id="rId18" Type="http://schemas.openxmlformats.org/officeDocument/2006/relationships/hyperlink" Target="http://www.census.gov/" TargetMode="External"/><Relationship Id="rId26" Type="http://schemas.openxmlformats.org/officeDocument/2006/relationships/hyperlink" Target="https://www.usatoday.com/story/tech/2014/07/03/facebook-emotion-study-complaint-epic/12157471/" TargetMode="External"/><Relationship Id="rId3" Type="http://schemas.openxmlformats.org/officeDocument/2006/relationships/styles" Target="styles.xml"/><Relationship Id="rId21" Type="http://schemas.openxmlformats.org/officeDocument/2006/relationships/hyperlink" Target="https://ssrn.com/abstract=292655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logs.abcnews.com/thenumbers/2009/09/study-finds-trouble-for-internet-surveys.html" TargetMode="External"/><Relationship Id="rId17" Type="http://schemas.openxmlformats.org/officeDocument/2006/relationships/hyperlink" Target="https://www.socialexplorer.com/blog/post/census-bureau-adds-a-citizenship-question-9186" TargetMode="External"/><Relationship Id="rId25" Type="http://schemas.openxmlformats.org/officeDocument/2006/relationships/hyperlink" Target="http://www.pnas.org/content/111/24/8788.full"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urldefense.proofpoint.com/v2/url?u=https-3A__www.insightsassociation.org_article_huge-2Dwin-2Dcensus-2Dfinal-2Dfy2018-2Domnibus-2Dfunding-2Dbill&amp;d=DwMFaQ&amp;c=yHlS04HhBraes5BQ9ueu5zKhE7rtNXt_d012z2PA6ws&amp;r=GGvMnQ-CG5KX-W-_x7kbahtkcwt7BEuoTiic72hjzew&amp;m=As9I4k7a--z-ejCn1sE_8qPslEDRW41-PIcBBDRxaIY&amp;s=c6FtBHZfhS9tAwnNT_C4ymySBBaTeqrO1HrqESPI1iM&amp;e=" TargetMode="External"/><Relationship Id="rId20" Type="http://schemas.openxmlformats.org/officeDocument/2006/relationships/hyperlink" Target="https://urldefense.proofpoint.com/v2/url?u=http-3A__www.people-2Dpress.org_2017_07_25_from-2Dbrexit-2Dto-2Dzika-2Dwhat-2Ddo-2Damericans-2Dknow_&amp;d=DwMFaQ&amp;c=yHlS04HhBraes5BQ9ueu5zKhE7rtNXt_d012z2PA6ws&amp;r=GGvMnQ-CG5KX-W-_x7kbahtkcwt7BEuoTiic72hjzew&amp;m=8gOS7CJHV-tk9inC1RgWeqcgCIOO8gYYqdMXI0E2M8E&amp;s=xE6AKnhQR4LjtPRgWXMxH-WxsB_grWeoelqUMUiJxDQ&amp;e=" TargetMode="External"/><Relationship Id="rId29" Type="http://schemas.openxmlformats.org/officeDocument/2006/relationships/hyperlink" Target="https://www.nytimes.com/2018/03/17/us/politics/cambridge-analytica-trump-campaig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hewNelsen2021@u.northwestern.edu" TargetMode="External"/><Relationship Id="rId24" Type="http://schemas.openxmlformats.org/officeDocument/2006/relationships/hyperlink" Target="https://www.nytimes.com/1973/04/08/archives/a-pirandellian-prison-the-mind-is-a-formidable-jailer.html" TargetMode="External"/><Relationship Id="rId32" Type="http://schemas.openxmlformats.org/officeDocument/2006/relationships/hyperlink" Target="https://urldefense.proofpoint.com/v2/url?u=https-3A__www.nytimes.com_2018_03_26_climate_epa-2Dscientific-2Dtransparency-2Dhonest-2Dact.html&amp;d=DwMFaQ&amp;c=yHlS04HhBraes5BQ9ueu5zKhE7rtNXt_d012z2PA6ws&amp;r=GGvMnQ-CG5KX-W-_x7kbahtkcwt7BEuoTiic72hjzew&amp;m=3NbI5-2lZVrCfDy3R1pIzN4XfI4LcYq1nCtMFQLHqEY&amp;s=udioYMFx7xqU3r4Rov-CtRoGauHHPXwxw35xb4hATUA&amp;e=" TargetMode="External"/><Relationship Id="rId5" Type="http://schemas.openxmlformats.org/officeDocument/2006/relationships/webSettings" Target="webSettings.xml"/><Relationship Id="rId15" Type="http://schemas.openxmlformats.org/officeDocument/2006/relationships/hyperlink" Target="https://www.nytimes.com/2017/12/09/us/census-2020-redistricting.html" TargetMode="External"/><Relationship Id="rId23" Type="http://schemas.openxmlformats.org/officeDocument/2006/relationships/hyperlink" Target="https://irb.northwestern.edu/templates-forms/templates-forms-sops" TargetMode="External"/><Relationship Id="rId28" Type="http://schemas.openxmlformats.org/officeDocument/2006/relationships/hyperlink" Target="https://doi.org/10.1073/pnas.1412469111" TargetMode="External"/><Relationship Id="rId36" Type="http://schemas.microsoft.com/office/2016/09/relationships/commentsIds" Target="commentsIds.xml"/><Relationship Id="rId10" Type="http://schemas.openxmlformats.org/officeDocument/2006/relationships/hyperlink" Target="mailto:kumar.ramanathan@u.northwestern.edu" TargetMode="External"/><Relationship Id="rId19" Type="http://schemas.openxmlformats.org/officeDocument/2006/relationships/hyperlink" Target="http://www.people-press.org/2015/04/28/what-the-public-knows-in-pictures-words-maps-and-graphs/" TargetMode="External"/><Relationship Id="rId31" Type="http://schemas.openxmlformats.org/officeDocument/2006/relationships/hyperlink" Target="https://www.nytimes.com/2018/03/24/technology/google-facebook-data-privacy.html" TargetMode="External"/><Relationship Id="rId4" Type="http://schemas.openxmlformats.org/officeDocument/2006/relationships/settings" Target="settings.xml"/><Relationship Id="rId9" Type="http://schemas.openxmlformats.org/officeDocument/2006/relationships/hyperlink" Target="mailto:srgubitz@u.northwestern.edu" TargetMode="External"/><Relationship Id="rId14" Type="http://schemas.openxmlformats.org/officeDocument/2006/relationships/hyperlink" Target="http://prospect.org/article/insidious-way-underrepresent-minorities" TargetMode="External"/><Relationship Id="rId22" Type="http://schemas.openxmlformats.org/officeDocument/2006/relationships/hyperlink" Target="https://www.nytimes.com/2016/11/23/upshot/this-election-was-not-about-the-issues-blame-the-candidates.html" TargetMode="External"/><Relationship Id="rId27" Type="http://schemas.openxmlformats.org/officeDocument/2006/relationships/hyperlink" Target="https://www.usatoday.com/story/tech/2014/07/03/facebook-emotion-study-complaint-epic/12157471/" TargetMode="External"/><Relationship Id="rId30" Type="http://schemas.openxmlformats.org/officeDocument/2006/relationships/hyperlink" Target="https://www.nytimes.com/2018/03/21/technology/mark-zuckerberg-q-and-a.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69A9C-18C2-4A82-9042-6C90E7B3F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9</Pages>
  <Words>3749</Words>
  <Characters>20138</Characters>
  <Application>Microsoft Office Word</Application>
  <DocSecurity>0</DocSecurity>
  <Lines>319</Lines>
  <Paragraphs>52</Paragraphs>
  <ScaleCrop>false</ScaleCrop>
  <HeadingPairs>
    <vt:vector size="2" baseType="variant">
      <vt:variant>
        <vt:lpstr>Title</vt:lpstr>
      </vt:variant>
      <vt:variant>
        <vt:i4>1</vt:i4>
      </vt:variant>
    </vt:vector>
  </HeadingPairs>
  <TitlesOfParts>
    <vt:vector size="1" baseType="lpstr">
      <vt:lpstr>Professor Jamie Druckman</vt:lpstr>
    </vt:vector>
  </TitlesOfParts>
  <Company>Northwestern University - WCAS</Company>
  <LinksUpToDate>false</LinksUpToDate>
  <CharactersWithSpaces>23835</CharactersWithSpaces>
  <SharedDoc>false</SharedDoc>
  <HLinks>
    <vt:vector size="72" baseType="variant">
      <vt:variant>
        <vt:i4>7405605</vt:i4>
      </vt:variant>
      <vt:variant>
        <vt:i4>33</vt:i4>
      </vt:variant>
      <vt:variant>
        <vt:i4>0</vt:i4>
      </vt:variant>
      <vt:variant>
        <vt:i4>5</vt:i4>
      </vt:variant>
      <vt:variant>
        <vt:lpwstr>http://www.aapor.org/uploads/AAPOR_Press_Releases/BurhnamDetailWebsite.pdf</vt:lpwstr>
      </vt:variant>
      <vt:variant>
        <vt:lpwstr/>
      </vt:variant>
      <vt:variant>
        <vt:i4>1245213</vt:i4>
      </vt:variant>
      <vt:variant>
        <vt:i4>30</vt:i4>
      </vt:variant>
      <vt:variant>
        <vt:i4>0</vt:i4>
      </vt:variant>
      <vt:variant>
        <vt:i4>5</vt:i4>
      </vt:variant>
      <vt:variant>
        <vt:lpwstr>http://abcnews.go.com/PollingUnit/story?id=6799754&amp;page=1</vt:lpwstr>
      </vt:variant>
      <vt:variant>
        <vt:lpwstr/>
      </vt:variant>
      <vt:variant>
        <vt:i4>7667821</vt:i4>
      </vt:variant>
      <vt:variant>
        <vt:i4>27</vt:i4>
      </vt:variant>
      <vt:variant>
        <vt:i4>0</vt:i4>
      </vt:variant>
      <vt:variant>
        <vt:i4>5</vt:i4>
      </vt:variant>
      <vt:variant>
        <vt:lpwstr>http://www.aapor.org/Standards_and_Ethics/5102.htm</vt:lpwstr>
      </vt:variant>
      <vt:variant>
        <vt:lpwstr/>
      </vt:variant>
      <vt:variant>
        <vt:i4>5374066</vt:i4>
      </vt:variant>
      <vt:variant>
        <vt:i4>24</vt:i4>
      </vt:variant>
      <vt:variant>
        <vt:i4>0</vt:i4>
      </vt:variant>
      <vt:variant>
        <vt:i4>5</vt:i4>
      </vt:variant>
      <vt:variant>
        <vt:lpwstr>http://www.aapor.org/AAPOR_Code_of_Ethics/4249.htm</vt:lpwstr>
      </vt:variant>
      <vt:variant>
        <vt:lpwstr/>
      </vt:variant>
      <vt:variant>
        <vt:i4>7077951</vt:i4>
      </vt:variant>
      <vt:variant>
        <vt:i4>21</vt:i4>
      </vt:variant>
      <vt:variant>
        <vt:i4>0</vt:i4>
      </vt:variant>
      <vt:variant>
        <vt:i4>5</vt:i4>
      </vt:variant>
      <vt:variant>
        <vt:lpwstr>http://www.research.northwestern.edu/oprs/irb/info/</vt:lpwstr>
      </vt:variant>
      <vt:variant>
        <vt:lpwstr/>
      </vt:variant>
      <vt:variant>
        <vt:i4>4718593</vt:i4>
      </vt:variant>
      <vt:variant>
        <vt:i4>18</vt:i4>
      </vt:variant>
      <vt:variant>
        <vt:i4>0</vt:i4>
      </vt:variant>
      <vt:variant>
        <vt:i4>5</vt:i4>
      </vt:variant>
      <vt:variant>
        <vt:lpwstr>http://www.jstor.org.floyd.lib.umn.edu/view/00030554/di975220/97p01804/0?currentResult=00030554%2bdi975220%2b97p01804%2b0%2c02&amp;searchUrl=http%3A%2F%2Fwww.jstor.org%2Fsearch%2FAdvancedResults%3Fhp%3D25%26si%3D1%26All%3Dexperiment%26Exact%3D%26On</vt:lpwstr>
      </vt:variant>
      <vt:variant>
        <vt:lpwstr/>
      </vt:variant>
      <vt:variant>
        <vt:i4>3997732</vt:i4>
      </vt:variant>
      <vt:variant>
        <vt:i4>15</vt:i4>
      </vt:variant>
      <vt:variant>
        <vt:i4>0</vt:i4>
      </vt:variant>
      <vt:variant>
        <vt:i4>5</vt:i4>
      </vt:variant>
      <vt:variant>
        <vt:lpwstr>http://www.census.gov/</vt:lpwstr>
      </vt:variant>
      <vt:variant>
        <vt:lpwstr/>
      </vt:variant>
      <vt:variant>
        <vt:i4>8060969</vt:i4>
      </vt:variant>
      <vt:variant>
        <vt:i4>12</vt:i4>
      </vt:variant>
      <vt:variant>
        <vt:i4>0</vt:i4>
      </vt:variant>
      <vt:variant>
        <vt:i4>5</vt:i4>
      </vt:variant>
      <vt:variant>
        <vt:lpwstr>http://blogs.abcnews.com/thenumbers/2009/12/survey-accuracy-revisiting-the-benchmarks-.html</vt:lpwstr>
      </vt:variant>
      <vt:variant>
        <vt:lpwstr/>
      </vt:variant>
      <vt:variant>
        <vt:i4>5242924</vt:i4>
      </vt:variant>
      <vt:variant>
        <vt:i4>9</vt:i4>
      </vt:variant>
      <vt:variant>
        <vt:i4>0</vt:i4>
      </vt:variant>
      <vt:variant>
        <vt:i4>5</vt:i4>
      </vt:variant>
      <vt:variant>
        <vt:lpwstr>http://www.pollster.com/blogs/modelbased_inference.php?nr=1a</vt:lpwstr>
      </vt:variant>
      <vt:variant>
        <vt:lpwstr/>
      </vt:variant>
      <vt:variant>
        <vt:i4>3080263</vt:i4>
      </vt:variant>
      <vt:variant>
        <vt:i4>6</vt:i4>
      </vt:variant>
      <vt:variant>
        <vt:i4>0</vt:i4>
      </vt:variant>
      <vt:variant>
        <vt:i4>5</vt:i4>
      </vt:variant>
      <vt:variant>
        <vt:lpwstr>http://www.pollster.com/blogs/doug_rivers.php?nr=1</vt:lpwstr>
      </vt:variant>
      <vt:variant>
        <vt:lpwstr/>
      </vt:variant>
      <vt:variant>
        <vt:i4>1572955</vt:i4>
      </vt:variant>
      <vt:variant>
        <vt:i4>3</vt:i4>
      </vt:variant>
      <vt:variant>
        <vt:i4>0</vt:i4>
      </vt:variant>
      <vt:variant>
        <vt:i4>5</vt:i4>
      </vt:variant>
      <vt:variant>
        <vt:lpwstr>http://blogs.abcnews.com/thenumbers/2009/09/study-finds-trouble-for-internet-surveys.html</vt:lpwstr>
      </vt:variant>
      <vt:variant>
        <vt:lpwstr/>
      </vt:variant>
      <vt:variant>
        <vt:i4>5570592</vt:i4>
      </vt:variant>
      <vt:variant>
        <vt:i4>0</vt:i4>
      </vt:variant>
      <vt:variant>
        <vt:i4>0</vt:i4>
      </vt:variant>
      <vt:variant>
        <vt:i4>5</vt:i4>
      </vt:variant>
      <vt:variant>
        <vt:lpwstr>mailto:druckman@polisci.umn.edu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Jamie Druckman</dc:title>
  <dc:subject/>
  <dc:creator>Jamie Druckman</dc:creator>
  <cp:keywords/>
  <cp:lastModifiedBy>James</cp:lastModifiedBy>
  <cp:revision>100</cp:revision>
  <cp:lastPrinted>2018-03-24T18:15:00Z</cp:lastPrinted>
  <dcterms:created xsi:type="dcterms:W3CDTF">2018-03-22T18:21:00Z</dcterms:created>
  <dcterms:modified xsi:type="dcterms:W3CDTF">2018-04-02T19:25:00Z</dcterms:modified>
</cp:coreProperties>
</file>